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0E" w:rsidRPr="002C50D4" w:rsidRDefault="001A4E0E" w:rsidP="001A4E0E">
      <w:pPr>
        <w:spacing w:line="360" w:lineRule="auto"/>
        <w:jc w:val="left"/>
        <w:rPr>
          <w:rFonts w:ascii="宋体" w:cs="Times New Roman"/>
          <w:sz w:val="24"/>
          <w:szCs w:val="24"/>
        </w:rPr>
      </w:pPr>
      <w:r w:rsidRPr="002C50D4">
        <w:rPr>
          <w:rFonts w:ascii="宋体" w:hAnsi="宋体" w:cs="宋体" w:hint="eastAsia"/>
          <w:sz w:val="32"/>
          <w:szCs w:val="32"/>
        </w:rPr>
        <w:t>NO：</w:t>
      </w:r>
      <w:r w:rsidR="000A00BE" w:rsidRPr="002C50D4">
        <w:rPr>
          <w:rFonts w:ascii="宋体" w:hAnsi="宋体" w:cs="宋体"/>
          <w:sz w:val="32"/>
          <w:szCs w:val="32"/>
        </w:rPr>
        <w:t>E</w:t>
      </w:r>
      <w:r w:rsidR="007C2DE6" w:rsidRPr="002C50D4">
        <w:rPr>
          <w:rFonts w:ascii="宋体" w:hAnsi="宋体" w:cs="宋体"/>
          <w:sz w:val="32"/>
          <w:szCs w:val="32"/>
        </w:rPr>
        <w:t xml:space="preserve">-      </w:t>
      </w:r>
      <w:r w:rsidR="007C2DE6" w:rsidRPr="002C50D4">
        <w:rPr>
          <w:rFonts w:ascii="宋体" w:hAnsi="宋体" w:cs="宋体"/>
          <w:sz w:val="36"/>
          <w:szCs w:val="36"/>
        </w:rPr>
        <w:t xml:space="preserve"> </w:t>
      </w:r>
      <w:r w:rsidR="007C2DE6" w:rsidRPr="002C50D4">
        <w:rPr>
          <w:rFonts w:ascii="宋体" w:hAnsi="宋体" w:cs="宋体" w:hint="eastAsia"/>
          <w:sz w:val="24"/>
          <w:szCs w:val="24"/>
        </w:rPr>
        <w:t xml:space="preserve">融入方普通资金账户号：　　　　　　　　　　　　　</w:t>
      </w:r>
    </w:p>
    <w:p w:rsidR="001A4E0E" w:rsidRPr="002C50D4" w:rsidRDefault="007C2DE6" w:rsidP="001A4E0E">
      <w:pPr>
        <w:spacing w:line="360" w:lineRule="auto"/>
        <w:jc w:val="left"/>
        <w:rPr>
          <w:rFonts w:ascii="宋体" w:cs="Times New Roman"/>
          <w:sz w:val="28"/>
          <w:szCs w:val="28"/>
        </w:rPr>
      </w:pPr>
      <w:r w:rsidRPr="002C50D4">
        <w:rPr>
          <w:rFonts w:ascii="宋体" w:hAnsi="宋体" w:cs="宋体"/>
          <w:sz w:val="24"/>
          <w:szCs w:val="24"/>
        </w:rPr>
        <w:t xml:space="preserve">    </w:t>
      </w:r>
      <w:r w:rsidRPr="002C50D4">
        <w:rPr>
          <w:rFonts w:ascii="宋体" w:hAnsi="宋体" w:cs="宋体" w:hint="eastAsia"/>
        </w:rPr>
        <w:t>（二方）</w:t>
      </w:r>
      <w:r w:rsidRPr="002C50D4">
        <w:rPr>
          <w:rFonts w:ascii="宋体" w:hAnsi="宋体" w:cs="宋体"/>
        </w:rPr>
        <w:t xml:space="preserve">  </w:t>
      </w:r>
      <w:r w:rsidRPr="002C50D4">
        <w:rPr>
          <w:rFonts w:ascii="宋体" w:hAnsi="宋体" w:cs="宋体"/>
          <w:sz w:val="24"/>
          <w:szCs w:val="24"/>
        </w:rPr>
        <w:t xml:space="preserve">      </w:t>
      </w:r>
      <w:r w:rsidRPr="002C50D4">
        <w:rPr>
          <w:rFonts w:ascii="宋体" w:hAnsi="宋体" w:cs="宋体" w:hint="eastAsia"/>
          <w:sz w:val="24"/>
          <w:szCs w:val="24"/>
        </w:rPr>
        <w:t>融入方姓名</w:t>
      </w:r>
      <w:r w:rsidRPr="002C50D4">
        <w:rPr>
          <w:rFonts w:ascii="宋体" w:hAnsi="宋体" w:cs="宋体"/>
          <w:sz w:val="24"/>
          <w:szCs w:val="24"/>
        </w:rPr>
        <w:t xml:space="preserve">/全称：　</w:t>
      </w:r>
      <w:r w:rsidRPr="002C50D4">
        <w:rPr>
          <w:rFonts w:ascii="宋体" w:hAnsi="宋体" w:cs="宋体" w:hint="eastAsia"/>
          <w:sz w:val="36"/>
          <w:szCs w:val="36"/>
        </w:rPr>
        <w:t xml:space="preserve">　　　　　　　　　　</w:t>
      </w:r>
    </w:p>
    <w:p w:rsidR="00933A6E" w:rsidRPr="002C50D4" w:rsidRDefault="00933A6E" w:rsidP="00050C7D">
      <w:pPr>
        <w:spacing w:line="360" w:lineRule="auto"/>
        <w:jc w:val="center"/>
        <w:rPr>
          <w:rFonts w:ascii="宋体" w:cs="Times New Roman"/>
          <w:sz w:val="36"/>
          <w:szCs w:val="36"/>
        </w:rPr>
      </w:pPr>
    </w:p>
    <w:p w:rsidR="00933A6E" w:rsidRPr="002C50D4" w:rsidRDefault="00933A6E" w:rsidP="00050C7D">
      <w:pPr>
        <w:spacing w:line="360" w:lineRule="auto"/>
        <w:jc w:val="center"/>
        <w:rPr>
          <w:rFonts w:ascii="宋体" w:cs="Times New Roman"/>
          <w:sz w:val="36"/>
          <w:szCs w:val="36"/>
        </w:rPr>
      </w:pPr>
    </w:p>
    <w:p w:rsidR="00933A6E" w:rsidRPr="002C50D4" w:rsidRDefault="00933A6E" w:rsidP="00050C7D">
      <w:pPr>
        <w:spacing w:line="360" w:lineRule="auto"/>
        <w:jc w:val="center"/>
        <w:rPr>
          <w:rFonts w:ascii="宋体" w:cs="Times New Roman"/>
          <w:sz w:val="36"/>
          <w:szCs w:val="36"/>
        </w:rPr>
      </w:pPr>
    </w:p>
    <w:p w:rsidR="00933A6E" w:rsidRPr="002C50D4" w:rsidRDefault="000A00BE" w:rsidP="00050C7D">
      <w:pPr>
        <w:pStyle w:val="3"/>
        <w:keepNext w:val="0"/>
        <w:keepLines w:val="0"/>
        <w:spacing w:before="0" w:after="0" w:line="360" w:lineRule="auto"/>
        <w:jc w:val="center"/>
        <w:rPr>
          <w:rFonts w:ascii="宋体"/>
          <w:sz w:val="48"/>
          <w:szCs w:val="48"/>
        </w:rPr>
      </w:pPr>
      <w:r w:rsidRPr="002C50D4">
        <w:rPr>
          <w:rFonts w:ascii="宋体" w:hAnsi="宋体" w:cs="宋体" w:hint="eastAsia"/>
          <w:sz w:val="48"/>
          <w:szCs w:val="48"/>
        </w:rPr>
        <w:t>海通证券股份有限公司</w:t>
      </w:r>
    </w:p>
    <w:p w:rsidR="00933A6E" w:rsidRPr="002C50D4" w:rsidRDefault="007C2DE6" w:rsidP="00050C7D">
      <w:pPr>
        <w:pStyle w:val="3"/>
        <w:keepNext w:val="0"/>
        <w:keepLines w:val="0"/>
        <w:spacing w:before="0" w:after="0" w:line="360" w:lineRule="auto"/>
        <w:jc w:val="center"/>
        <w:rPr>
          <w:rFonts w:ascii="宋体"/>
          <w:sz w:val="48"/>
          <w:szCs w:val="48"/>
        </w:rPr>
      </w:pPr>
      <w:r w:rsidRPr="002C50D4">
        <w:rPr>
          <w:rFonts w:ascii="宋体" w:hAnsi="宋体" w:cs="宋体" w:hint="eastAsia"/>
          <w:sz w:val="48"/>
          <w:szCs w:val="48"/>
        </w:rPr>
        <w:t>股票质押式回购交易业务协议</w:t>
      </w:r>
    </w:p>
    <w:p w:rsidR="00933A6E" w:rsidRPr="002C50D4" w:rsidRDefault="00933A6E" w:rsidP="00050C7D">
      <w:pPr>
        <w:spacing w:line="360" w:lineRule="auto"/>
        <w:jc w:val="center"/>
        <w:rPr>
          <w:rFonts w:ascii="宋体" w:cs="Times New Roman"/>
          <w:sz w:val="44"/>
          <w:szCs w:val="44"/>
        </w:rPr>
      </w:pPr>
    </w:p>
    <w:p w:rsidR="00933A6E" w:rsidRPr="002C50D4" w:rsidRDefault="00933A6E" w:rsidP="00050C7D">
      <w:pPr>
        <w:spacing w:line="360" w:lineRule="auto"/>
        <w:jc w:val="center"/>
        <w:rPr>
          <w:rFonts w:ascii="宋体" w:cs="Times New Roman"/>
          <w:sz w:val="36"/>
          <w:szCs w:val="36"/>
        </w:rPr>
      </w:pPr>
    </w:p>
    <w:p w:rsidR="00933A6E" w:rsidRPr="002C50D4" w:rsidRDefault="00933A6E" w:rsidP="00050C7D">
      <w:pPr>
        <w:spacing w:line="360" w:lineRule="auto"/>
        <w:jc w:val="center"/>
        <w:rPr>
          <w:rFonts w:ascii="宋体" w:cs="Times New Roman"/>
          <w:sz w:val="36"/>
          <w:szCs w:val="36"/>
        </w:rPr>
      </w:pPr>
    </w:p>
    <w:p w:rsidR="00933A6E" w:rsidRPr="002C50D4" w:rsidRDefault="00933A6E" w:rsidP="00050C7D">
      <w:pPr>
        <w:spacing w:line="360" w:lineRule="auto"/>
        <w:jc w:val="center"/>
        <w:rPr>
          <w:rFonts w:ascii="宋体" w:cs="Times New Roman"/>
          <w:sz w:val="36"/>
          <w:szCs w:val="36"/>
        </w:rPr>
      </w:pPr>
    </w:p>
    <w:p w:rsidR="00933A6E" w:rsidRPr="002C50D4" w:rsidRDefault="00933A6E" w:rsidP="00050C7D">
      <w:pPr>
        <w:spacing w:line="360" w:lineRule="auto"/>
        <w:jc w:val="center"/>
        <w:rPr>
          <w:rFonts w:ascii="宋体" w:cs="Times New Roman"/>
          <w:sz w:val="36"/>
          <w:szCs w:val="36"/>
        </w:rPr>
      </w:pPr>
    </w:p>
    <w:p w:rsidR="00933A6E" w:rsidRPr="002C50D4" w:rsidRDefault="00933A6E" w:rsidP="00050C7D">
      <w:pPr>
        <w:spacing w:line="360" w:lineRule="auto"/>
        <w:jc w:val="center"/>
        <w:rPr>
          <w:rFonts w:ascii="宋体" w:cs="Times New Roman"/>
          <w:sz w:val="36"/>
          <w:szCs w:val="36"/>
        </w:rPr>
      </w:pPr>
    </w:p>
    <w:p w:rsidR="00933A6E" w:rsidRPr="002C50D4" w:rsidRDefault="00933A6E" w:rsidP="00050C7D">
      <w:pPr>
        <w:spacing w:line="360" w:lineRule="auto"/>
        <w:jc w:val="center"/>
        <w:rPr>
          <w:rFonts w:ascii="宋体" w:cs="Times New Roman"/>
          <w:sz w:val="36"/>
          <w:szCs w:val="36"/>
        </w:rPr>
      </w:pPr>
    </w:p>
    <w:p w:rsidR="00933A6E" w:rsidRPr="002C50D4" w:rsidRDefault="00933A6E" w:rsidP="00050C7D">
      <w:pPr>
        <w:spacing w:line="360" w:lineRule="auto"/>
        <w:jc w:val="center"/>
        <w:rPr>
          <w:rFonts w:ascii="宋体" w:cs="Times New Roman"/>
          <w:sz w:val="36"/>
          <w:szCs w:val="36"/>
        </w:rPr>
      </w:pPr>
    </w:p>
    <w:p w:rsidR="00933A6E" w:rsidRPr="002C50D4" w:rsidRDefault="00933A6E" w:rsidP="00050C7D">
      <w:pPr>
        <w:spacing w:line="360" w:lineRule="auto"/>
        <w:jc w:val="center"/>
        <w:rPr>
          <w:rFonts w:ascii="宋体" w:cs="Times New Roman"/>
          <w:sz w:val="36"/>
          <w:szCs w:val="36"/>
        </w:rPr>
      </w:pPr>
    </w:p>
    <w:p w:rsidR="00933A6E" w:rsidRPr="002C50D4" w:rsidRDefault="00933A6E" w:rsidP="00050C7D">
      <w:pPr>
        <w:spacing w:line="360" w:lineRule="auto"/>
        <w:jc w:val="center"/>
        <w:rPr>
          <w:rFonts w:ascii="宋体" w:cs="Times New Roman"/>
          <w:sz w:val="36"/>
          <w:szCs w:val="36"/>
        </w:rPr>
      </w:pPr>
    </w:p>
    <w:p w:rsidR="00933A6E" w:rsidRPr="002C50D4" w:rsidRDefault="000A00BE" w:rsidP="00050C7D">
      <w:pPr>
        <w:pStyle w:val="3"/>
        <w:keepNext w:val="0"/>
        <w:keepLines w:val="0"/>
        <w:spacing w:before="0" w:after="0" w:line="360" w:lineRule="auto"/>
        <w:jc w:val="center"/>
        <w:rPr>
          <w:rFonts w:ascii="宋体"/>
        </w:rPr>
      </w:pPr>
      <w:r w:rsidRPr="002C50D4">
        <w:rPr>
          <w:rFonts w:ascii="宋体" w:hAnsi="宋体" w:cs="宋体" w:hint="eastAsia"/>
        </w:rPr>
        <w:t>海通证券股份有限公司（图标）</w:t>
      </w:r>
    </w:p>
    <w:p w:rsidR="00933A6E" w:rsidRPr="002C50D4" w:rsidRDefault="00933A6E" w:rsidP="00140CD9">
      <w:pPr>
        <w:pStyle w:val="3"/>
        <w:keepNext w:val="0"/>
        <w:keepLines w:val="0"/>
        <w:spacing w:before="0" w:after="0" w:line="360" w:lineRule="auto"/>
        <w:ind w:firstLineChars="168" w:firstLine="540"/>
        <w:jc w:val="center"/>
        <w:rPr>
          <w:rFonts w:ascii="宋体"/>
        </w:rPr>
        <w:sectPr w:rsidR="00933A6E" w:rsidRPr="002C50D4" w:rsidSect="005462C8">
          <w:headerReference w:type="default" r:id="rId8"/>
          <w:pgSz w:w="11906" w:h="16838"/>
          <w:pgMar w:top="1440" w:right="1800" w:bottom="1440" w:left="1800" w:header="851" w:footer="826" w:gutter="0"/>
          <w:pgNumType w:start="1"/>
          <w:cols w:space="425"/>
          <w:docGrid w:type="lines" w:linePitch="312"/>
        </w:sectPr>
      </w:pPr>
    </w:p>
    <w:p w:rsidR="00363597" w:rsidRPr="002C50D4" w:rsidRDefault="007C2DE6" w:rsidP="00363597">
      <w:pPr>
        <w:ind w:firstLine="672"/>
        <w:jc w:val="center"/>
        <w:rPr>
          <w:rFonts w:ascii="宋体" w:hAnsi="宋体"/>
          <w:b/>
          <w:sz w:val="32"/>
          <w:szCs w:val="32"/>
        </w:rPr>
      </w:pPr>
      <w:r w:rsidRPr="002C50D4">
        <w:rPr>
          <w:rFonts w:ascii="宋体" w:hAnsi="宋体" w:hint="eastAsia"/>
          <w:b/>
          <w:sz w:val="32"/>
          <w:szCs w:val="32"/>
        </w:rPr>
        <w:lastRenderedPageBreak/>
        <w:t>海通证券股份有限公司</w:t>
      </w:r>
    </w:p>
    <w:p w:rsidR="00363597" w:rsidRPr="002C50D4" w:rsidRDefault="007C2DE6" w:rsidP="00363597">
      <w:pPr>
        <w:ind w:firstLine="672"/>
        <w:jc w:val="center"/>
        <w:rPr>
          <w:rFonts w:ascii="宋体" w:hAnsi="宋体"/>
          <w:b/>
          <w:sz w:val="32"/>
          <w:szCs w:val="32"/>
        </w:rPr>
      </w:pPr>
      <w:r w:rsidRPr="002C50D4">
        <w:rPr>
          <w:rFonts w:ascii="宋体" w:hAnsi="宋体" w:hint="eastAsia"/>
          <w:b/>
          <w:sz w:val="32"/>
          <w:szCs w:val="32"/>
        </w:rPr>
        <w:t>股票质押式回购交易风险揭示书</w:t>
      </w:r>
    </w:p>
    <w:p w:rsidR="00363597" w:rsidRPr="002C50D4" w:rsidRDefault="00363597" w:rsidP="00363597"/>
    <w:p w:rsidR="00363597" w:rsidRPr="002C50D4" w:rsidRDefault="007C2DE6" w:rsidP="00363597">
      <w:pPr>
        <w:spacing w:line="360" w:lineRule="auto"/>
        <w:ind w:firstLine="420"/>
        <w:jc w:val="left"/>
        <w:rPr>
          <w:rFonts w:ascii="宋体" w:hAnsi="宋体"/>
          <w:b/>
        </w:rPr>
      </w:pPr>
      <w:r w:rsidRPr="002C50D4">
        <w:rPr>
          <w:rFonts w:ascii="宋体" w:hAnsi="宋体" w:hint="eastAsia"/>
          <w:b/>
        </w:rPr>
        <w:t>尊敬的投资者：</w:t>
      </w:r>
    </w:p>
    <w:p w:rsidR="00363597" w:rsidRPr="002C50D4" w:rsidRDefault="007C2DE6" w:rsidP="00BC64B8">
      <w:pPr>
        <w:spacing w:line="360" w:lineRule="auto"/>
        <w:ind w:firstLine="426"/>
        <w:jc w:val="left"/>
        <w:rPr>
          <w:rFonts w:ascii="宋体" w:hAnsi="宋体"/>
          <w:b/>
        </w:rPr>
      </w:pPr>
      <w:r w:rsidRPr="002C50D4">
        <w:rPr>
          <w:rFonts w:ascii="宋体" w:hAnsi="宋体" w:hint="eastAsia"/>
        </w:rPr>
        <w:t>为了使您充分了解股票质押式回购交易风险，根据有关法律、行政法规、规章、规则，特提供本风险揭示书，请您认真详细阅读，审慎决定是否参与股票质押式回购交易。</w:t>
      </w:r>
    </w:p>
    <w:p w:rsidR="00363597" w:rsidRPr="002C50D4" w:rsidRDefault="007C2DE6" w:rsidP="00BC64B8">
      <w:pPr>
        <w:widowControl/>
        <w:adjustRightInd w:val="0"/>
        <w:spacing w:line="360" w:lineRule="auto"/>
        <w:ind w:firstLineChars="201" w:firstLine="424"/>
        <w:jc w:val="left"/>
        <w:rPr>
          <w:rFonts w:ascii="宋体" w:hAnsi="宋体" w:cs="Courier New"/>
          <w:b/>
          <w:kern w:val="0"/>
        </w:rPr>
      </w:pPr>
      <w:r w:rsidRPr="002C50D4">
        <w:rPr>
          <w:rFonts w:ascii="宋体" w:hAnsi="宋体" w:cs="Courier New" w:hint="eastAsia"/>
          <w:b/>
          <w:kern w:val="0"/>
        </w:rPr>
        <w:t>特别提示：</w:t>
      </w:r>
    </w:p>
    <w:p w:rsidR="00363597" w:rsidRPr="002C50D4" w:rsidRDefault="007C2DE6" w:rsidP="00BC64B8">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b/>
          <w:kern w:val="0"/>
        </w:rPr>
      </w:pPr>
      <w:r w:rsidRPr="002C50D4">
        <w:rPr>
          <w:rFonts w:ascii="宋体" w:hAnsi="宋体" w:cs="Courier New" w:hint="eastAsia"/>
          <w:b/>
          <w:kern w:val="0"/>
        </w:rPr>
        <w:t>本公司郑重提醒您：在开展股票质押式回购交易前，应对自身参与股票质押式回购交易的适当性、合法性进行审慎评估，并以真实身份参与交易，包括但不限于：</w:t>
      </w:r>
    </w:p>
    <w:p w:rsidR="00363597" w:rsidRPr="002C50D4" w:rsidRDefault="007C2DE6" w:rsidP="00363597">
      <w:pPr>
        <w:autoSpaceDE w:val="0"/>
        <w:autoSpaceDN w:val="0"/>
        <w:adjustRightInd w:val="0"/>
        <w:spacing w:line="360" w:lineRule="auto"/>
        <w:ind w:firstLine="420"/>
        <w:jc w:val="left"/>
        <w:rPr>
          <w:rFonts w:ascii="宋体" w:hAnsi="宋体" w:cs="Courier New"/>
          <w:b/>
          <w:kern w:val="0"/>
        </w:rPr>
      </w:pPr>
      <w:r w:rsidRPr="002C50D4">
        <w:rPr>
          <w:rFonts w:ascii="宋体" w:hAnsi="宋体" w:cs="Courier New" w:hint="eastAsia"/>
          <w:b/>
          <w:kern w:val="0"/>
        </w:rPr>
        <w:t>您应根据自身财务状况、实际需求、风险承受能力以及内部管理要求（若为机构客户），慎重考虑是否适宜参与股票质押式回购交易；否则，可能因不当参与股票质押式回购交易而产生损失。</w:t>
      </w:r>
    </w:p>
    <w:p w:rsidR="00363597" w:rsidRPr="002C50D4" w:rsidRDefault="007C2DE6" w:rsidP="00BC64B8">
      <w:pPr>
        <w:autoSpaceDE w:val="0"/>
        <w:autoSpaceDN w:val="0"/>
        <w:adjustRightInd w:val="0"/>
        <w:spacing w:line="360" w:lineRule="auto"/>
        <w:ind w:firstLine="426"/>
        <w:jc w:val="left"/>
        <w:rPr>
          <w:rFonts w:ascii="宋体" w:hAnsi="宋体" w:cs="Courier New"/>
          <w:b/>
          <w:kern w:val="0"/>
        </w:rPr>
      </w:pPr>
      <w:r w:rsidRPr="002C50D4">
        <w:rPr>
          <w:rFonts w:ascii="宋体" w:hAnsi="宋体" w:cs="Courier New" w:hint="eastAsia"/>
          <w:b/>
          <w:kern w:val="0"/>
        </w:rPr>
        <w:t>您应保证自身具备股票质押式回购交易的合法主体资质，不存在法律、法规、规则等禁止或限制从事股票质押式回购交易的情形。</w:t>
      </w:r>
    </w:p>
    <w:p w:rsidR="00363597" w:rsidRPr="002C50D4" w:rsidRDefault="007C2DE6" w:rsidP="00BC64B8">
      <w:pPr>
        <w:autoSpaceDE w:val="0"/>
        <w:autoSpaceDN w:val="0"/>
        <w:adjustRightInd w:val="0"/>
        <w:spacing w:line="360" w:lineRule="auto"/>
        <w:ind w:firstLine="426"/>
        <w:jc w:val="left"/>
        <w:rPr>
          <w:rFonts w:ascii="宋体" w:hAnsi="宋体" w:cs="Courier New"/>
          <w:b/>
          <w:kern w:val="0"/>
        </w:rPr>
      </w:pPr>
      <w:r w:rsidRPr="002C50D4">
        <w:rPr>
          <w:rFonts w:ascii="宋体" w:hAnsi="宋体" w:cs="Courier New" w:hint="eastAsia"/>
          <w:b/>
          <w:kern w:val="0"/>
        </w:rPr>
        <w:t>您应确保身份证明文件、资信材料及其他相关申请材料、信息的真实、准确、完整。否则，您可能被取消股票质押式回购交易资格并因此产生损失。</w:t>
      </w:r>
    </w:p>
    <w:p w:rsidR="00363597" w:rsidRPr="002C50D4" w:rsidRDefault="007C2DE6" w:rsidP="00BC64B8">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b/>
          <w:kern w:val="0"/>
        </w:rPr>
      </w:pPr>
      <w:r w:rsidRPr="002C50D4">
        <w:rPr>
          <w:rFonts w:ascii="宋体" w:hAnsi="宋体" w:cs="Courier New" w:hint="eastAsia"/>
          <w:b/>
          <w:kern w:val="0"/>
        </w:rPr>
        <w:t>本公司郑重提醒您：在开展股票质押式回购交易前，须了解本公司是否具有开展股票质押式回购交易的业务资格及是否已开通股票质押式回购交易权限。</w:t>
      </w:r>
    </w:p>
    <w:p w:rsidR="00363597" w:rsidRPr="002C50D4" w:rsidRDefault="007C2DE6" w:rsidP="00BC64B8">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b/>
          <w:kern w:val="0"/>
        </w:rPr>
      </w:pPr>
      <w:r w:rsidRPr="002C50D4">
        <w:rPr>
          <w:rFonts w:ascii="宋体" w:hAnsi="宋体" w:cs="Courier New" w:hint="eastAsia"/>
          <w:b/>
          <w:kern w:val="0"/>
        </w:rPr>
        <w:t>本公司郑重提醒您：本公司既是您的交易对手方，又根据您委托办理交易指令申报以及其他与股票质押式回购交易有关的事项，可能存在利益冲突的风险。本公司未如期申报、虚假申报或错误申报的，可能会给您造成损失。</w:t>
      </w:r>
    </w:p>
    <w:p w:rsidR="00363597" w:rsidRPr="002C50D4" w:rsidRDefault="007C2DE6" w:rsidP="00BC64B8">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b/>
          <w:kern w:val="0"/>
        </w:rPr>
      </w:pPr>
      <w:r w:rsidRPr="002C50D4">
        <w:rPr>
          <w:rFonts w:ascii="宋体" w:hAnsi="宋体" w:cs="Courier New" w:hint="eastAsia"/>
          <w:b/>
          <w:kern w:val="0"/>
        </w:rPr>
        <w:t>本公司郑重提醒您：在股票质押式回购交易中，标的证券处于质押状态，您将无法卖出或另作他用，您可能会承担因证券价格波动而产生的市场风险。</w:t>
      </w:r>
    </w:p>
    <w:p w:rsidR="00363597" w:rsidRPr="002C50D4" w:rsidRDefault="007C2DE6" w:rsidP="00BC64B8">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b/>
          <w:kern w:val="0"/>
        </w:rPr>
      </w:pPr>
      <w:r w:rsidRPr="002C50D4">
        <w:rPr>
          <w:rFonts w:ascii="宋体" w:hAnsi="宋体" w:cs="Courier New" w:hint="eastAsia"/>
          <w:b/>
          <w:kern w:val="0"/>
        </w:rPr>
        <w:t>本公司郑重提醒您：若您于购回交易日、延期购回日或提前购回日违约未购回或日终清算后履约保障比例达到或低于最低履约保障比例时，您未提前购回且未按约提供履约保障措施的，按照《股票质押式回购交易业务协议》（以下简称“业务协议”）约定，本公司将有权处置违约交易及其相关补充交易的全部标的证券，并将违约处置所得资金从您资金账户中全额扣划用于抵偿您的应付金额，不足以抵偿的，本公司有权继续向您追偿。</w:t>
      </w:r>
    </w:p>
    <w:p w:rsidR="00363597" w:rsidRPr="002C50D4" w:rsidRDefault="007C2DE6" w:rsidP="00363597">
      <w:pPr>
        <w:spacing w:line="360" w:lineRule="auto"/>
        <w:ind w:firstLine="420"/>
        <w:jc w:val="left"/>
        <w:rPr>
          <w:rFonts w:ascii="宋体" w:hAnsi="宋体" w:cs="Courier New"/>
          <w:b/>
          <w:kern w:val="0"/>
        </w:rPr>
      </w:pPr>
      <w:r w:rsidRPr="002C50D4">
        <w:rPr>
          <w:rFonts w:ascii="宋体" w:hAnsi="宋体" w:cs="Courier New" w:hint="eastAsia"/>
          <w:b/>
          <w:kern w:val="0"/>
        </w:rPr>
        <w:t>本公司处置相关标的证券时，抛售的价格、时机、数量、顺序将不受您控制，平仓天数可能超过一天，由此导致的一切损失，由您自行承担。</w:t>
      </w:r>
    </w:p>
    <w:p w:rsidR="006733EB" w:rsidRPr="002C50D4" w:rsidRDefault="001E062B" w:rsidP="006733EB">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b/>
          <w:kern w:val="0"/>
        </w:rPr>
      </w:pPr>
      <w:r w:rsidRPr="002C50D4">
        <w:rPr>
          <w:rFonts w:ascii="宋体" w:hAnsi="宋体" w:cs="Courier New" w:hint="eastAsia"/>
          <w:b/>
          <w:kern w:val="0"/>
        </w:rPr>
        <w:t>本公司郑重提醒您：待购回期间，您可能会因违反相关规定、协议约定被本公司或其他证券公司</w:t>
      </w:r>
      <w:r w:rsidR="000A00BE" w:rsidRPr="002C50D4">
        <w:rPr>
          <w:rFonts w:ascii="宋体" w:hAnsi="宋体" w:cs="Courier New" w:hint="eastAsia"/>
          <w:b/>
          <w:kern w:val="0"/>
        </w:rPr>
        <w:t>向中国证券业协会等相关机构</w:t>
      </w:r>
      <w:r w:rsidRPr="002C50D4">
        <w:rPr>
          <w:rFonts w:ascii="宋体" w:hAnsi="宋体" w:cs="Courier New" w:hint="eastAsia"/>
          <w:b/>
          <w:kern w:val="0"/>
        </w:rPr>
        <w:t>申报为黑名单客户，自披露日起在监管部门规定的时间内（目前为一年），您无法</w:t>
      </w:r>
      <w:r w:rsidR="000A00BE" w:rsidRPr="002C50D4">
        <w:rPr>
          <w:rFonts w:ascii="宋体" w:hAnsi="宋体" w:cs="Courier New" w:hint="eastAsia"/>
          <w:b/>
          <w:kern w:val="0"/>
        </w:rPr>
        <w:t>通过</w:t>
      </w:r>
      <w:r w:rsidRPr="002C50D4">
        <w:rPr>
          <w:rFonts w:ascii="宋体" w:hAnsi="宋体" w:cs="Courier New" w:hint="eastAsia"/>
          <w:b/>
          <w:kern w:val="0"/>
        </w:rPr>
        <w:t>任何一</w:t>
      </w:r>
      <w:r w:rsidRPr="002C50D4">
        <w:rPr>
          <w:rFonts w:ascii="宋体" w:hAnsi="宋体" w:cs="Courier New" w:hint="eastAsia"/>
          <w:b/>
          <w:kern w:val="0"/>
        </w:rPr>
        <w:lastRenderedPageBreak/>
        <w:t>家</w:t>
      </w:r>
      <w:r w:rsidR="000A00BE" w:rsidRPr="002C50D4">
        <w:rPr>
          <w:rFonts w:ascii="宋体" w:hAnsi="宋体" w:cs="Courier New" w:hint="eastAsia"/>
          <w:b/>
          <w:kern w:val="0"/>
        </w:rPr>
        <w:t>证券公司进行</w:t>
      </w:r>
      <w:r w:rsidRPr="002C50D4">
        <w:rPr>
          <w:rFonts w:ascii="宋体" w:hAnsi="宋体" w:cs="Courier New" w:hint="eastAsia"/>
          <w:b/>
          <w:kern w:val="0"/>
        </w:rPr>
        <w:t>新的股票质押式回购交易，</w:t>
      </w:r>
      <w:r w:rsidR="000A00BE" w:rsidRPr="002C50D4">
        <w:rPr>
          <w:rFonts w:ascii="宋体" w:hAnsi="宋体" w:cs="Courier New" w:hint="eastAsia"/>
          <w:b/>
          <w:kern w:val="0"/>
        </w:rPr>
        <w:t>由此导致的一切损失，由您自行承担。</w:t>
      </w:r>
    </w:p>
    <w:p w:rsidR="00826CCC" w:rsidRPr="002C50D4" w:rsidRDefault="001E062B">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b/>
          <w:kern w:val="0"/>
        </w:rPr>
      </w:pPr>
      <w:r w:rsidRPr="002C50D4">
        <w:rPr>
          <w:rFonts w:ascii="宋体" w:hAnsi="宋体" w:cs="Courier New" w:hint="eastAsia"/>
          <w:b/>
          <w:kern w:val="0"/>
        </w:rPr>
        <w:t>本公司郑重提醒您：待购回期间，您可能会因违反相关规定、协议约定被本公司记录违约信息并报送人民银行征信中心等相关单位，这有可能影响您在金融机构的存量融资业务或新增融资业务，由此导致的一切损失，由您自行承担。</w:t>
      </w:r>
    </w:p>
    <w:p w:rsidR="00363597" w:rsidRPr="002C50D4" w:rsidRDefault="000A00BE" w:rsidP="00BC64B8">
      <w:pPr>
        <w:autoSpaceDE w:val="0"/>
        <w:autoSpaceDN w:val="0"/>
        <w:adjustRightInd w:val="0"/>
        <w:spacing w:line="360" w:lineRule="auto"/>
        <w:ind w:firstLine="426"/>
        <w:jc w:val="left"/>
        <w:rPr>
          <w:rFonts w:ascii="宋体" w:hAnsi="宋体" w:cs="Courier New"/>
          <w:b/>
          <w:kern w:val="0"/>
        </w:rPr>
      </w:pPr>
      <w:r w:rsidRPr="002C50D4">
        <w:rPr>
          <w:rFonts w:ascii="宋体" w:hAnsi="宋体" w:cs="Courier New" w:hint="eastAsia"/>
          <w:b/>
          <w:kern w:val="0"/>
        </w:rPr>
        <w:t>除上述风险外，股票质押式回购交易具有市场风险、信用风险、利益冲突风险、操作风险及其它各类风险。在决定进行该业务前，您还应充分了解以下风险：</w:t>
      </w:r>
    </w:p>
    <w:p w:rsidR="00363597" w:rsidRPr="002C50D4" w:rsidRDefault="007C2DE6" w:rsidP="00BC64B8">
      <w:pPr>
        <w:pStyle w:val="11"/>
        <w:numPr>
          <w:ilvl w:val="0"/>
          <w:numId w:val="25"/>
        </w:numPr>
        <w:tabs>
          <w:tab w:val="left" w:pos="1155"/>
        </w:tabs>
        <w:adjustRightInd w:val="0"/>
        <w:spacing w:line="360" w:lineRule="auto"/>
        <w:ind w:left="0" w:firstLineChars="201" w:firstLine="424"/>
        <w:jc w:val="left"/>
        <w:rPr>
          <w:rFonts w:ascii="宋体" w:hAnsi="宋体"/>
          <w:b/>
          <w:szCs w:val="21"/>
        </w:rPr>
      </w:pPr>
      <w:r w:rsidRPr="002C50D4">
        <w:rPr>
          <w:rFonts w:ascii="宋体" w:hAnsi="宋体" w:hint="eastAsia"/>
          <w:b/>
          <w:szCs w:val="21"/>
        </w:rPr>
        <w:t>市场风险，包括但不限于：</w:t>
      </w:r>
    </w:p>
    <w:p w:rsidR="00363597" w:rsidRPr="002C50D4" w:rsidRDefault="007C2DE6" w:rsidP="00BC64B8">
      <w:pPr>
        <w:numPr>
          <w:ilvl w:val="0"/>
          <w:numId w:val="32"/>
        </w:numPr>
        <w:spacing w:line="360" w:lineRule="auto"/>
        <w:ind w:left="0" w:firstLine="426"/>
        <w:jc w:val="left"/>
        <w:rPr>
          <w:rFonts w:ascii="宋体" w:hAnsi="宋体"/>
        </w:rPr>
      </w:pPr>
      <w:r w:rsidRPr="002C50D4">
        <w:rPr>
          <w:rFonts w:ascii="宋体" w:hAnsi="宋体" w:hint="eastAsia"/>
          <w:b/>
        </w:rPr>
        <w:t>价格下跌：</w:t>
      </w:r>
      <w:r w:rsidRPr="002C50D4">
        <w:rPr>
          <w:rFonts w:ascii="宋体" w:hAnsi="宋体" w:hint="eastAsia"/>
        </w:rPr>
        <w:t>若标的证券在待购回期间价格下跌，导致交易履约保障不足，您须按约定提前购回、补充质押标的证券或采取其他约定方式提高履约保障比例。由此导致的损失，由您自行承担。</w:t>
      </w:r>
    </w:p>
    <w:p w:rsidR="00363597" w:rsidRPr="002C50D4" w:rsidRDefault="007C2DE6" w:rsidP="00BC64B8">
      <w:pPr>
        <w:numPr>
          <w:ilvl w:val="0"/>
          <w:numId w:val="32"/>
        </w:numPr>
        <w:spacing w:line="360" w:lineRule="auto"/>
        <w:ind w:left="0" w:firstLine="426"/>
        <w:jc w:val="left"/>
        <w:rPr>
          <w:rFonts w:ascii="宋体" w:hAnsi="宋体"/>
        </w:rPr>
      </w:pPr>
      <w:r w:rsidRPr="002C50D4">
        <w:rPr>
          <w:rFonts w:ascii="宋体" w:hAnsi="宋体" w:hint="eastAsia"/>
          <w:b/>
        </w:rPr>
        <w:t>提前购回：</w:t>
      </w:r>
      <w:r w:rsidR="001E062B" w:rsidRPr="002C50D4">
        <w:rPr>
          <w:rFonts w:ascii="宋体" w:hAnsi="宋体" w:hint="eastAsia"/>
        </w:rPr>
        <w:t>待购回期间，</w:t>
      </w:r>
      <w:r w:rsidR="000A00BE" w:rsidRPr="002C50D4">
        <w:rPr>
          <w:rFonts w:ascii="宋体" w:hAnsi="宋体" w:hint="eastAsia"/>
        </w:rPr>
        <w:t>若标的证券</w:t>
      </w:r>
      <w:r w:rsidR="001E062B" w:rsidRPr="002C50D4">
        <w:rPr>
          <w:rFonts w:ascii="宋体" w:hAnsi="宋体" w:hint="eastAsia"/>
        </w:rPr>
        <w:t>所属上市公司被证券交易所实施风险警示、</w:t>
      </w:r>
      <w:r w:rsidRPr="002C50D4">
        <w:rPr>
          <w:rFonts w:ascii="宋体" w:hAnsi="宋体"/>
        </w:rPr>
        <w:t>涉及跨市场吸收合并、</w:t>
      </w:r>
      <w:r w:rsidRPr="002C50D4">
        <w:rPr>
          <w:rFonts w:ascii="宋体" w:hAnsi="宋体" w:hint="eastAsia"/>
        </w:rPr>
        <w:t>被立案调查</w:t>
      </w:r>
      <w:r w:rsidR="001E062B" w:rsidRPr="002C50D4">
        <w:rPr>
          <w:rFonts w:ascii="宋体" w:hAnsi="宋体" w:hint="eastAsia"/>
        </w:rPr>
        <w:t>、您的财务状况、信用条件明显恶化、发生</w:t>
      </w:r>
      <w:r w:rsidR="000A00BE" w:rsidRPr="002C50D4">
        <w:rPr>
          <w:rFonts w:ascii="宋体" w:hAnsi="宋体" w:hint="eastAsia"/>
        </w:rPr>
        <w:t>本协议约定的</w:t>
      </w:r>
      <w:r w:rsidR="001E062B" w:rsidRPr="002C50D4">
        <w:rPr>
          <w:rFonts w:ascii="宋体" w:hAnsi="宋体" w:hint="eastAsia"/>
        </w:rPr>
        <w:t>本公司有权要求您提前购回的其它</w:t>
      </w:r>
      <w:r w:rsidR="000A00BE" w:rsidRPr="002C50D4">
        <w:rPr>
          <w:rFonts w:ascii="宋体" w:hAnsi="宋体" w:hint="eastAsia"/>
        </w:rPr>
        <w:t>情形或其它足以影响</w:t>
      </w:r>
      <w:r w:rsidR="001E062B" w:rsidRPr="002C50D4">
        <w:rPr>
          <w:rFonts w:ascii="宋体" w:hAnsi="宋体" w:hint="eastAsia"/>
        </w:rPr>
        <w:t>本</w:t>
      </w:r>
      <w:r w:rsidR="000A00BE" w:rsidRPr="002C50D4">
        <w:rPr>
          <w:rFonts w:ascii="宋体" w:hAnsi="宋体" w:hint="eastAsia"/>
        </w:rPr>
        <w:t>协议继续履行等异常</w:t>
      </w:r>
      <w:r w:rsidRPr="002C50D4">
        <w:rPr>
          <w:rFonts w:ascii="宋体" w:hAnsi="宋体" w:hint="eastAsia"/>
        </w:rPr>
        <w:t>事件时，您面临提前购回的风险；由此可能影响您的资金使用安排及资金流动性；如您未按约提前购回，本公司有权处置相应的标的证券及其它担保物，由此导致的损失，由您自行承担。</w:t>
      </w:r>
    </w:p>
    <w:p w:rsidR="00363597" w:rsidRPr="002C50D4" w:rsidRDefault="007C2DE6" w:rsidP="00BC64B8">
      <w:pPr>
        <w:pStyle w:val="11"/>
        <w:numPr>
          <w:ilvl w:val="0"/>
          <w:numId w:val="25"/>
        </w:numPr>
        <w:tabs>
          <w:tab w:val="left" w:pos="1155"/>
        </w:tabs>
        <w:adjustRightInd w:val="0"/>
        <w:spacing w:line="360" w:lineRule="auto"/>
        <w:ind w:left="0" w:firstLineChars="201" w:firstLine="424"/>
        <w:jc w:val="left"/>
        <w:rPr>
          <w:rFonts w:ascii="宋体" w:hAnsi="宋体"/>
          <w:b/>
          <w:szCs w:val="21"/>
        </w:rPr>
      </w:pPr>
      <w:r w:rsidRPr="002C50D4">
        <w:rPr>
          <w:rFonts w:ascii="宋体" w:hAnsi="宋体" w:hint="eastAsia"/>
          <w:b/>
          <w:szCs w:val="21"/>
        </w:rPr>
        <w:t>信用风险，包括但不限于：</w:t>
      </w:r>
    </w:p>
    <w:p w:rsidR="00363597" w:rsidRPr="002C50D4" w:rsidRDefault="007C2DE6" w:rsidP="00363597">
      <w:pPr>
        <w:numPr>
          <w:ilvl w:val="0"/>
          <w:numId w:val="31"/>
        </w:numPr>
        <w:spacing w:line="360" w:lineRule="auto"/>
        <w:ind w:left="0" w:firstLine="426"/>
        <w:jc w:val="left"/>
        <w:rPr>
          <w:rFonts w:ascii="宋体" w:hAnsi="宋体"/>
        </w:rPr>
      </w:pPr>
      <w:r w:rsidRPr="002C50D4">
        <w:rPr>
          <w:rFonts w:ascii="宋体" w:hAnsi="宋体" w:hint="eastAsia"/>
          <w:b/>
        </w:rPr>
        <w:t>担保物被处置风险。</w:t>
      </w:r>
      <w:r w:rsidRPr="002C50D4">
        <w:rPr>
          <w:rFonts w:ascii="宋体" w:hAnsi="宋体" w:hint="eastAsia"/>
        </w:rPr>
        <w:t>若您违约，根据约定质押标的证券及其它担保物可能被处置，因处置方式、价格、数量及所需时间等因素的不确定，可能会给您造成损失。</w:t>
      </w:r>
    </w:p>
    <w:p w:rsidR="00363597" w:rsidRPr="002C50D4" w:rsidRDefault="007C2DE6" w:rsidP="00BC64B8">
      <w:pPr>
        <w:numPr>
          <w:ilvl w:val="0"/>
          <w:numId w:val="31"/>
        </w:numPr>
        <w:spacing w:line="360" w:lineRule="auto"/>
        <w:ind w:left="0" w:firstLineChars="201" w:firstLine="424"/>
        <w:jc w:val="left"/>
        <w:rPr>
          <w:rFonts w:ascii="宋体" w:hAnsi="宋体"/>
        </w:rPr>
      </w:pPr>
      <w:r w:rsidRPr="002C50D4">
        <w:rPr>
          <w:rFonts w:ascii="宋体" w:hAnsi="宋体" w:hint="eastAsia"/>
          <w:b/>
        </w:rPr>
        <w:t>本公司未提供足额资金。</w:t>
      </w:r>
      <w:r w:rsidRPr="002C50D4">
        <w:rPr>
          <w:rFonts w:ascii="宋体" w:hAnsi="宋体" w:hint="eastAsia"/>
        </w:rPr>
        <w:t>您与本公司已签订《交易协议》，但初始交易日若本公司无足额资金，则初始交易将无法完成，由此可能影响您的资金使用安排。</w:t>
      </w:r>
    </w:p>
    <w:p w:rsidR="000E15B6" w:rsidRPr="002C50D4" w:rsidRDefault="007C2DE6" w:rsidP="00363597">
      <w:pPr>
        <w:pStyle w:val="11"/>
        <w:numPr>
          <w:ilvl w:val="0"/>
          <w:numId w:val="25"/>
        </w:numPr>
        <w:tabs>
          <w:tab w:val="left" w:pos="993"/>
        </w:tabs>
        <w:adjustRightInd w:val="0"/>
        <w:spacing w:line="360" w:lineRule="auto"/>
        <w:ind w:left="0" w:firstLineChars="0" w:firstLine="426"/>
        <w:jc w:val="left"/>
        <w:rPr>
          <w:rFonts w:ascii="宋体" w:hAnsi="宋体"/>
          <w:szCs w:val="21"/>
        </w:rPr>
      </w:pPr>
      <w:r w:rsidRPr="002C50D4">
        <w:rPr>
          <w:rFonts w:ascii="宋体" w:hAnsi="宋体" w:hint="eastAsia"/>
          <w:b/>
          <w:szCs w:val="21"/>
        </w:rPr>
        <w:t>标的证券受限的相关风险：</w:t>
      </w:r>
      <w:r w:rsidRPr="002C50D4">
        <w:rPr>
          <w:rFonts w:ascii="宋体" w:hAnsi="宋体" w:hint="eastAsia"/>
          <w:szCs w:val="21"/>
        </w:rPr>
        <w:t>如果您将质押或处置需获得国家相关主管部门批准或备案的证券作为股票质押式回购交易标的证券的，应遵守有关法律法规的规定，事先获得国家相关主管部门的批准或备案。若您未按照有关法律法规的规定履行有关审批或备案程序的，应自行承担由此而产生的风险，若造成本公司损失的您还应承担相应的赔偿责任。</w:t>
      </w:r>
    </w:p>
    <w:p w:rsidR="00616FE2" w:rsidRPr="002C50D4" w:rsidRDefault="007C2DE6" w:rsidP="008F5603">
      <w:pPr>
        <w:pStyle w:val="11"/>
        <w:numPr>
          <w:ilvl w:val="0"/>
          <w:numId w:val="25"/>
        </w:numPr>
        <w:tabs>
          <w:tab w:val="left" w:pos="993"/>
        </w:tabs>
        <w:adjustRightInd w:val="0"/>
        <w:spacing w:line="360" w:lineRule="auto"/>
        <w:ind w:left="0" w:firstLineChars="0" w:firstLine="426"/>
        <w:jc w:val="left"/>
        <w:rPr>
          <w:rFonts w:ascii="宋体" w:hAnsi="宋体"/>
          <w:b/>
          <w:szCs w:val="21"/>
        </w:rPr>
      </w:pPr>
      <w:r w:rsidRPr="002C50D4">
        <w:rPr>
          <w:rFonts w:ascii="宋体" w:hAnsi="宋体" w:hint="eastAsia"/>
          <w:b/>
          <w:szCs w:val="21"/>
        </w:rPr>
        <w:t>资金用途的相关风险：您应按规定、协议约定使用初始交易所得资金，该资金应用于实体经济生产经营，</w:t>
      </w:r>
      <w:r w:rsidR="001E062B" w:rsidRPr="002C50D4">
        <w:rPr>
          <w:rFonts w:ascii="宋体" w:hAnsi="宋体" w:hint="eastAsia"/>
          <w:b/>
          <w:szCs w:val="21"/>
        </w:rPr>
        <w:t>不得</w:t>
      </w:r>
      <w:r w:rsidR="000A00BE" w:rsidRPr="002C50D4">
        <w:rPr>
          <w:rFonts w:ascii="宋体" w:hAnsi="宋体" w:hint="eastAsia"/>
          <w:b/>
          <w:szCs w:val="21"/>
        </w:rPr>
        <w:t>直接或者间接</w:t>
      </w:r>
      <w:r w:rsidR="001E062B" w:rsidRPr="002C50D4">
        <w:rPr>
          <w:rFonts w:ascii="宋体" w:hAnsi="宋体" w:hint="eastAsia"/>
          <w:b/>
          <w:szCs w:val="21"/>
        </w:rPr>
        <w:t>用于</w:t>
      </w:r>
      <w:r w:rsidR="000A00BE" w:rsidRPr="002C50D4">
        <w:rPr>
          <w:rFonts w:ascii="宋体" w:hAnsi="宋体" w:hint="eastAsia"/>
          <w:b/>
          <w:szCs w:val="21"/>
        </w:rPr>
        <w:t>以下用途：</w:t>
      </w:r>
    </w:p>
    <w:p w:rsidR="00B625F5" w:rsidRPr="002C50D4" w:rsidRDefault="007C2DE6" w:rsidP="002C50D4">
      <w:pPr>
        <w:pStyle w:val="11"/>
        <w:tabs>
          <w:tab w:val="left" w:pos="993"/>
        </w:tabs>
        <w:spacing w:line="360" w:lineRule="auto"/>
        <w:ind w:left="426" w:firstLine="422"/>
        <w:rPr>
          <w:rFonts w:ascii="宋体" w:hAnsi="宋体"/>
          <w:b/>
        </w:rPr>
      </w:pPr>
      <w:r w:rsidRPr="002C50D4">
        <w:rPr>
          <w:rFonts w:ascii="宋体" w:hAnsi="宋体"/>
          <w:b/>
          <w:szCs w:val="21"/>
        </w:rPr>
        <w:t>1、</w:t>
      </w:r>
      <w:r w:rsidRPr="002C50D4">
        <w:rPr>
          <w:rFonts w:ascii="宋体" w:hAnsi="宋体" w:hint="eastAsia"/>
          <w:b/>
        </w:rPr>
        <w:t>投资于被列入国家相关部委发布的淘汰类产业目录，或者违反国家宏观调控政策、环境保护政策的项目；</w:t>
      </w:r>
    </w:p>
    <w:p w:rsidR="00B625F5" w:rsidRPr="002C50D4" w:rsidRDefault="007C2DE6" w:rsidP="002C50D4">
      <w:pPr>
        <w:pStyle w:val="11"/>
        <w:tabs>
          <w:tab w:val="left" w:pos="993"/>
        </w:tabs>
        <w:spacing w:line="360" w:lineRule="auto"/>
        <w:ind w:left="426" w:firstLine="422"/>
        <w:rPr>
          <w:rFonts w:ascii="宋体" w:hAnsi="宋体"/>
          <w:b/>
        </w:rPr>
      </w:pPr>
      <w:r w:rsidRPr="002C50D4">
        <w:rPr>
          <w:rFonts w:ascii="宋体" w:hAnsi="宋体"/>
          <w:b/>
        </w:rPr>
        <w:t>2</w:t>
      </w:r>
      <w:r w:rsidRPr="002C50D4">
        <w:rPr>
          <w:rFonts w:ascii="宋体" w:hAnsi="宋体" w:hint="eastAsia"/>
          <w:b/>
        </w:rPr>
        <w:t>、进行新股申购；</w:t>
      </w:r>
    </w:p>
    <w:p w:rsidR="00E164A4" w:rsidRPr="002C50D4" w:rsidRDefault="007C2DE6" w:rsidP="002C50D4">
      <w:pPr>
        <w:pStyle w:val="11"/>
        <w:tabs>
          <w:tab w:val="left" w:pos="993"/>
        </w:tabs>
        <w:spacing w:line="360" w:lineRule="auto"/>
        <w:ind w:left="426" w:firstLine="422"/>
        <w:rPr>
          <w:rFonts w:ascii="宋体" w:hAnsi="宋体"/>
          <w:b/>
        </w:rPr>
      </w:pPr>
      <w:r w:rsidRPr="002C50D4">
        <w:rPr>
          <w:rFonts w:ascii="宋体" w:hAnsi="宋体"/>
          <w:b/>
        </w:rPr>
        <w:t>3</w:t>
      </w:r>
      <w:r w:rsidRPr="002C50D4">
        <w:rPr>
          <w:rFonts w:ascii="宋体" w:hAnsi="宋体" w:hint="eastAsia"/>
          <w:b/>
        </w:rPr>
        <w:t>、通过竞价交易或者大宗交易方式买入上市交易的股票；</w:t>
      </w:r>
    </w:p>
    <w:p w:rsidR="00E164A4" w:rsidRPr="002C50D4" w:rsidRDefault="000A00BE" w:rsidP="002C50D4">
      <w:pPr>
        <w:pStyle w:val="11"/>
        <w:tabs>
          <w:tab w:val="left" w:pos="993"/>
        </w:tabs>
        <w:spacing w:line="360" w:lineRule="auto"/>
        <w:ind w:left="426" w:firstLine="422"/>
        <w:rPr>
          <w:rFonts w:ascii="宋体" w:hAnsi="宋体"/>
          <w:b/>
        </w:rPr>
      </w:pPr>
      <w:r w:rsidRPr="002C50D4">
        <w:rPr>
          <w:rFonts w:ascii="宋体" w:hAnsi="宋体"/>
          <w:b/>
        </w:rPr>
        <w:t>4</w:t>
      </w:r>
      <w:r w:rsidRPr="002C50D4">
        <w:rPr>
          <w:rFonts w:ascii="宋体" w:hAnsi="宋体" w:hint="eastAsia"/>
          <w:b/>
        </w:rPr>
        <w:t>、法律法规、中国证监会相关部门规章和规范性文件禁止的</w:t>
      </w:r>
      <w:r w:rsidR="007C2DE6" w:rsidRPr="002C50D4">
        <w:rPr>
          <w:rFonts w:ascii="宋体" w:hAnsi="宋体" w:hint="eastAsia"/>
          <w:b/>
          <w:szCs w:val="21"/>
        </w:rPr>
        <w:t>其他用途</w:t>
      </w:r>
      <w:r w:rsidR="00A45A22" w:rsidRPr="002C50D4">
        <w:rPr>
          <w:rFonts w:ascii="宋体" w:hAnsi="宋体" w:hint="eastAsia"/>
          <w:b/>
          <w:szCs w:val="21"/>
        </w:rPr>
        <w:t>或其它非法用途</w:t>
      </w:r>
      <w:r w:rsidRPr="002C50D4">
        <w:rPr>
          <w:rFonts w:ascii="宋体" w:hAnsi="宋体" w:hint="eastAsia"/>
          <w:b/>
          <w:szCs w:val="21"/>
        </w:rPr>
        <w:t>。</w:t>
      </w:r>
    </w:p>
    <w:p w:rsidR="00E164A4" w:rsidRPr="002C50D4" w:rsidRDefault="000A00BE">
      <w:pPr>
        <w:pStyle w:val="11"/>
        <w:tabs>
          <w:tab w:val="left" w:pos="993"/>
        </w:tabs>
        <w:adjustRightInd w:val="0"/>
        <w:spacing w:line="360" w:lineRule="auto"/>
        <w:ind w:left="426" w:firstLineChars="0" w:firstLine="0"/>
        <w:jc w:val="left"/>
        <w:rPr>
          <w:rFonts w:ascii="宋体" w:hAnsi="宋体"/>
          <w:b/>
          <w:szCs w:val="21"/>
        </w:rPr>
      </w:pPr>
      <w:r w:rsidRPr="002C50D4">
        <w:rPr>
          <w:rFonts w:ascii="宋体" w:hAnsi="宋体" w:hint="eastAsia"/>
          <w:b/>
          <w:szCs w:val="21"/>
        </w:rPr>
        <w:t xml:space="preserve">　　</w:t>
      </w:r>
      <w:r w:rsidR="007C2DE6" w:rsidRPr="002C50D4">
        <w:rPr>
          <w:rFonts w:ascii="宋体" w:hAnsi="宋体" w:hint="eastAsia"/>
          <w:b/>
        </w:rPr>
        <w:t>若您</w:t>
      </w:r>
      <w:r w:rsidR="00A45A22" w:rsidRPr="002C50D4">
        <w:rPr>
          <w:rFonts w:ascii="宋体" w:hAnsi="宋体" w:cs="宋体" w:hint="eastAsia"/>
          <w:b/>
        </w:rPr>
        <w:t>违反本协议约定使用初始交易所得资金的，应于十个交易日内予以改正。</w:t>
      </w:r>
      <w:r w:rsidRPr="002C50D4">
        <w:rPr>
          <w:rFonts w:ascii="宋体" w:hAnsi="宋体" w:hint="eastAsia"/>
          <w:b/>
          <w:szCs w:val="21"/>
        </w:rPr>
        <w:t>您</w:t>
      </w:r>
      <w:r w:rsidR="007C2DE6" w:rsidRPr="002C50D4">
        <w:rPr>
          <w:rFonts w:ascii="宋体" w:hAnsi="宋体" w:hint="eastAsia"/>
          <w:b/>
          <w:szCs w:val="21"/>
        </w:rPr>
        <w:t>应自行承担在整改期间不得发生新的初始交易、限期未整改的应提前购回及被申报为黑名单等相关风险。</w:t>
      </w:r>
    </w:p>
    <w:p w:rsidR="00363597" w:rsidRPr="002C50D4" w:rsidRDefault="007C2DE6" w:rsidP="00BC64B8">
      <w:pPr>
        <w:pStyle w:val="11"/>
        <w:numPr>
          <w:ilvl w:val="0"/>
          <w:numId w:val="25"/>
        </w:numPr>
        <w:tabs>
          <w:tab w:val="left" w:pos="851"/>
        </w:tabs>
        <w:adjustRightInd w:val="0"/>
        <w:spacing w:line="360" w:lineRule="auto"/>
        <w:ind w:left="0" w:firstLineChars="0" w:firstLine="426"/>
        <w:jc w:val="left"/>
        <w:rPr>
          <w:rFonts w:ascii="宋体" w:hAnsi="宋体"/>
          <w:szCs w:val="21"/>
        </w:rPr>
      </w:pPr>
      <w:r w:rsidRPr="002C50D4">
        <w:rPr>
          <w:rFonts w:ascii="宋体" w:hAnsi="宋体" w:hint="eastAsia"/>
          <w:b/>
          <w:szCs w:val="21"/>
        </w:rPr>
        <w:lastRenderedPageBreak/>
        <w:t>非本公司原因导致初始交易、补充质押未达成或达成的初始交易、补充质押被要求提前购回的风险：</w:t>
      </w:r>
      <w:r w:rsidR="001E062B" w:rsidRPr="002C50D4">
        <w:rPr>
          <w:rFonts w:ascii="宋体" w:hAnsi="宋体" w:hint="eastAsia"/>
          <w:szCs w:val="21"/>
        </w:rPr>
        <w:t>发生标的证券被调整出标的证券范围、因质押集中度超标被证券交易所暂停用于股票质押式回购交易等情形的，导致您的初始交易、补充质押无法申报或申报的初始交易、补充质押交收失败或已达成的初始交易、补充质押被本公司要求提前购回</w:t>
      </w:r>
      <w:r w:rsidR="000A00BE" w:rsidRPr="002C50D4">
        <w:rPr>
          <w:rFonts w:ascii="宋体" w:hAnsi="宋体" w:hint="eastAsia"/>
          <w:szCs w:val="21"/>
        </w:rPr>
        <w:t>，您将承担相关风险。</w:t>
      </w:r>
    </w:p>
    <w:p w:rsidR="00363597" w:rsidRPr="002C50D4" w:rsidRDefault="007C2DE6" w:rsidP="00BC64B8">
      <w:pPr>
        <w:pStyle w:val="11"/>
        <w:numPr>
          <w:ilvl w:val="0"/>
          <w:numId w:val="25"/>
        </w:numPr>
        <w:spacing w:line="360" w:lineRule="auto"/>
        <w:ind w:left="0" w:firstLineChars="201" w:firstLine="424"/>
        <w:jc w:val="left"/>
        <w:rPr>
          <w:rFonts w:ascii="宋体" w:hAnsi="宋体"/>
          <w:szCs w:val="21"/>
        </w:rPr>
      </w:pPr>
      <w:r w:rsidRPr="002C50D4">
        <w:rPr>
          <w:rFonts w:ascii="宋体" w:hAnsi="宋体" w:hint="eastAsia"/>
          <w:b/>
          <w:szCs w:val="21"/>
        </w:rPr>
        <w:t>超出购回期限的风险：</w:t>
      </w:r>
      <w:r w:rsidRPr="002C50D4">
        <w:rPr>
          <w:rFonts w:ascii="宋体" w:hAnsi="宋体" w:hint="eastAsia"/>
          <w:szCs w:val="21"/>
        </w:rPr>
        <w:t>股票质押回购累计的购回期限超过证券交易所和中国结算规定的最长期限的，您将面临无法通过证券交易所进行购回交易的风险。</w:t>
      </w:r>
    </w:p>
    <w:p w:rsidR="00B01157" w:rsidRPr="002C50D4" w:rsidRDefault="007C2DE6" w:rsidP="004D23C1">
      <w:pPr>
        <w:pStyle w:val="11"/>
        <w:numPr>
          <w:ilvl w:val="0"/>
          <w:numId w:val="25"/>
        </w:numPr>
        <w:spacing w:line="360" w:lineRule="auto"/>
        <w:ind w:left="0" w:firstLineChars="201" w:firstLine="424"/>
        <w:jc w:val="left"/>
        <w:rPr>
          <w:rFonts w:ascii="宋体" w:hAnsi="宋体"/>
          <w:b/>
          <w:szCs w:val="21"/>
        </w:rPr>
      </w:pPr>
      <w:r w:rsidRPr="002C50D4">
        <w:rPr>
          <w:rFonts w:ascii="宋体" w:hAnsi="宋体" w:hint="eastAsia"/>
          <w:b/>
          <w:szCs w:val="21"/>
        </w:rPr>
        <w:t>适当性管理相关风险：</w:t>
      </w:r>
      <w:r w:rsidRPr="002C50D4">
        <w:rPr>
          <w:rFonts w:ascii="宋体" w:hAnsi="宋体" w:hint="eastAsia"/>
          <w:szCs w:val="21"/>
        </w:rPr>
        <w:t>您在本公司开展股票质押式回购交易期间，不满足监管机构或本公司适当性管理要求的，本公司有权采取拒绝受理您的股票质押式回购初始交易申请。由此可能造成的损失，由您自行承担。</w:t>
      </w:r>
    </w:p>
    <w:p w:rsidR="00363597" w:rsidRPr="002C50D4" w:rsidRDefault="007C2DE6" w:rsidP="00BC64B8">
      <w:pPr>
        <w:pStyle w:val="11"/>
        <w:numPr>
          <w:ilvl w:val="0"/>
          <w:numId w:val="25"/>
        </w:numPr>
        <w:tabs>
          <w:tab w:val="left" w:pos="1155"/>
        </w:tabs>
        <w:adjustRightInd w:val="0"/>
        <w:spacing w:line="360" w:lineRule="auto"/>
        <w:ind w:left="0" w:firstLineChars="201" w:firstLine="424"/>
        <w:jc w:val="left"/>
        <w:rPr>
          <w:rFonts w:ascii="宋体" w:hAnsi="宋体"/>
          <w:szCs w:val="21"/>
        </w:rPr>
      </w:pPr>
      <w:r w:rsidRPr="002C50D4">
        <w:rPr>
          <w:rFonts w:ascii="宋体" w:hAnsi="宋体" w:hint="eastAsia"/>
          <w:b/>
          <w:szCs w:val="21"/>
        </w:rPr>
        <w:t>个人持有的应纳税限售股的相关风险。</w:t>
      </w:r>
      <w:r w:rsidRPr="002C50D4">
        <w:rPr>
          <w:rFonts w:ascii="宋体" w:hAnsi="宋体" w:hint="eastAsia"/>
          <w:szCs w:val="21"/>
        </w:rPr>
        <w:t>若您为自然人且以您持有的应纳税限售股参与股票质押回购的，计算履约保障比例时，本公司有权将个人所得税的预扣预缴额或个人所得税金额在股票市值中给予扣除。</w:t>
      </w:r>
    </w:p>
    <w:p w:rsidR="00363597" w:rsidRPr="002C50D4" w:rsidRDefault="007C2DE6" w:rsidP="00BC64B8">
      <w:pPr>
        <w:pStyle w:val="11"/>
        <w:numPr>
          <w:ilvl w:val="0"/>
          <w:numId w:val="25"/>
        </w:numPr>
        <w:tabs>
          <w:tab w:val="left" w:pos="1155"/>
        </w:tabs>
        <w:adjustRightInd w:val="0"/>
        <w:spacing w:line="360" w:lineRule="auto"/>
        <w:ind w:left="0" w:firstLineChars="201" w:firstLine="424"/>
        <w:jc w:val="left"/>
        <w:rPr>
          <w:rFonts w:ascii="宋体" w:hAnsi="宋体"/>
          <w:b/>
          <w:szCs w:val="21"/>
        </w:rPr>
      </w:pPr>
      <w:r w:rsidRPr="002C50D4">
        <w:rPr>
          <w:rFonts w:ascii="宋体" w:hAnsi="宋体" w:hint="eastAsia"/>
          <w:b/>
          <w:szCs w:val="21"/>
        </w:rPr>
        <w:t>债券及基金作为补充担保物的特殊风险。</w:t>
      </w:r>
      <w:r w:rsidRPr="002C50D4">
        <w:rPr>
          <w:rFonts w:ascii="宋体" w:hAnsi="宋体" w:hint="eastAsia"/>
          <w:szCs w:val="21"/>
        </w:rPr>
        <w:t>以沪市债券作为补充质押标的证券的，实际购回日应不晚于债券兑付日；以深市债券为补充质押标的证券的，待购回期间发生债券兑付、赎回的，所得资金一并质押。以封闭式基金作为补充质押标的证券的，实际购回日应不晚于封闭式基金结束日或转为开放基金的日期。以分级基金作为补充质押标的证券的，分级基金因份额折算业务增加的基金份额一并质押。</w:t>
      </w:r>
    </w:p>
    <w:p w:rsidR="00363597" w:rsidRPr="002C50D4" w:rsidRDefault="007C2DE6" w:rsidP="00BC64B8">
      <w:pPr>
        <w:pStyle w:val="11"/>
        <w:numPr>
          <w:ilvl w:val="0"/>
          <w:numId w:val="25"/>
        </w:numPr>
        <w:tabs>
          <w:tab w:val="left" w:pos="1155"/>
        </w:tabs>
        <w:adjustRightInd w:val="0"/>
        <w:spacing w:line="360" w:lineRule="auto"/>
        <w:ind w:left="0" w:firstLineChars="201" w:firstLine="424"/>
        <w:jc w:val="left"/>
        <w:rPr>
          <w:rFonts w:ascii="宋体" w:hAnsi="宋体"/>
          <w:b/>
          <w:szCs w:val="21"/>
        </w:rPr>
      </w:pPr>
      <w:r w:rsidRPr="002C50D4">
        <w:rPr>
          <w:rFonts w:ascii="宋体" w:hAnsi="宋体" w:hint="eastAsia"/>
          <w:b/>
          <w:szCs w:val="21"/>
        </w:rPr>
        <w:t>特殊及异常事件，包括但不限于：</w:t>
      </w:r>
    </w:p>
    <w:p w:rsidR="00363597" w:rsidRPr="002C50D4" w:rsidRDefault="007C2DE6" w:rsidP="00BC64B8">
      <w:pPr>
        <w:numPr>
          <w:ilvl w:val="0"/>
          <w:numId w:val="33"/>
        </w:numPr>
        <w:spacing w:line="360" w:lineRule="auto"/>
        <w:ind w:left="0" w:firstLine="426"/>
        <w:jc w:val="left"/>
        <w:rPr>
          <w:rFonts w:ascii="宋体" w:hAnsi="宋体"/>
        </w:rPr>
      </w:pPr>
      <w:r w:rsidRPr="002C50D4">
        <w:rPr>
          <w:rFonts w:ascii="宋体" w:hAnsi="宋体" w:hint="eastAsia"/>
          <w:b/>
        </w:rPr>
        <w:t>已质押的证券或您的证券账户、资金账户、专用资金账户或专用账户被司法冻结或强制执行：</w:t>
      </w:r>
      <w:r w:rsidRPr="002C50D4">
        <w:rPr>
          <w:rFonts w:ascii="宋体" w:hAnsi="宋体" w:hint="eastAsia"/>
        </w:rPr>
        <w:t>因您已质押的证券或您的证券账户、资金账户</w:t>
      </w:r>
      <w:r w:rsidR="001E062B" w:rsidRPr="002C50D4">
        <w:rPr>
          <w:rFonts w:ascii="宋体" w:hAnsi="宋体" w:hint="eastAsia"/>
        </w:rPr>
        <w:t>、专用资金账户或专用账户</w:t>
      </w:r>
      <w:r w:rsidR="000A00BE" w:rsidRPr="002C50D4">
        <w:rPr>
          <w:rFonts w:ascii="宋体" w:hAnsi="宋体" w:hint="eastAsia"/>
        </w:rPr>
        <w:t>被司法冻结或被强制执行，您未按约提前购回或通过场外方式提前了结，本公司有权处置相应的标的证券及其它担保物或通过司法途径行使质权，由此导致的损失，由您自行承担。</w:t>
      </w:r>
    </w:p>
    <w:p w:rsidR="00363597" w:rsidRPr="002C50D4" w:rsidRDefault="007C2DE6" w:rsidP="00BC64B8">
      <w:pPr>
        <w:numPr>
          <w:ilvl w:val="0"/>
          <w:numId w:val="33"/>
        </w:numPr>
        <w:spacing w:line="360" w:lineRule="auto"/>
        <w:ind w:left="0" w:firstLine="426"/>
        <w:jc w:val="left"/>
        <w:rPr>
          <w:rFonts w:ascii="宋体" w:hAnsi="宋体"/>
        </w:rPr>
      </w:pPr>
      <w:r w:rsidRPr="002C50D4">
        <w:rPr>
          <w:rFonts w:ascii="宋体" w:hAnsi="宋体" w:hint="eastAsia"/>
          <w:b/>
        </w:rPr>
        <w:t>标的证券暂停上市或终止上市：</w:t>
      </w:r>
      <w:r w:rsidRPr="002C50D4">
        <w:rPr>
          <w:rFonts w:ascii="宋体" w:hAnsi="宋体" w:hint="eastAsia"/>
        </w:rPr>
        <w:t>待购回期间，质押的标的证券暂停上市或终止上市，且您未按约提前购回的，本公司有权处置相应的标的证券及其它担保物或通过司法途径行使质权，由此导致的损失，由您自行承担。</w:t>
      </w:r>
    </w:p>
    <w:p w:rsidR="00363597" w:rsidRPr="002C50D4" w:rsidRDefault="007C2DE6" w:rsidP="00BC64B8">
      <w:pPr>
        <w:numPr>
          <w:ilvl w:val="0"/>
          <w:numId w:val="33"/>
        </w:numPr>
        <w:spacing w:line="360" w:lineRule="auto"/>
        <w:ind w:left="0" w:firstLine="426"/>
        <w:jc w:val="left"/>
        <w:rPr>
          <w:rFonts w:ascii="宋体" w:hAnsi="宋体"/>
        </w:rPr>
      </w:pPr>
      <w:r w:rsidRPr="002C50D4">
        <w:rPr>
          <w:rFonts w:ascii="宋体" w:hAnsi="宋体" w:hint="eastAsia"/>
          <w:b/>
        </w:rPr>
        <w:t>本公司被暂停或终止股票质押式回购交易权限：</w:t>
      </w:r>
      <w:r w:rsidRPr="002C50D4">
        <w:rPr>
          <w:rFonts w:ascii="宋体" w:hAnsi="宋体" w:hint="eastAsia"/>
        </w:rPr>
        <w:t>待购回期间，本公司根据证券交易所、监管部门的要求或其他情况，暂停或终止股票质押式回购交易权限的，您将承担提前购回的风险。</w:t>
      </w:r>
    </w:p>
    <w:p w:rsidR="00363597" w:rsidRPr="002C50D4" w:rsidRDefault="007C2DE6" w:rsidP="00BC64B8">
      <w:pPr>
        <w:numPr>
          <w:ilvl w:val="0"/>
          <w:numId w:val="33"/>
        </w:numPr>
        <w:spacing w:line="360" w:lineRule="auto"/>
        <w:ind w:left="0" w:firstLine="426"/>
        <w:jc w:val="left"/>
        <w:rPr>
          <w:rFonts w:ascii="宋体" w:hAnsi="宋体"/>
        </w:rPr>
      </w:pPr>
      <w:r w:rsidRPr="002C50D4">
        <w:rPr>
          <w:rFonts w:ascii="宋体" w:hAnsi="宋体" w:hint="eastAsia"/>
          <w:b/>
        </w:rPr>
        <w:t>本公司被风险处置或破产：</w:t>
      </w:r>
      <w:r w:rsidRPr="002C50D4">
        <w:rPr>
          <w:rFonts w:ascii="宋体" w:hAnsi="宋体" w:hint="eastAsia"/>
        </w:rPr>
        <w:t>本公司被风险处置或破产概率极微，且在正式被风险处置或破产之前会及时通知您提前购回，但您因故未在公司正式破产之前提前购回的，您可能会因此遭受经济损失。</w:t>
      </w:r>
    </w:p>
    <w:p w:rsidR="00363597" w:rsidRPr="002C50D4" w:rsidRDefault="007C2DE6" w:rsidP="00BC64B8">
      <w:pPr>
        <w:pStyle w:val="11"/>
        <w:numPr>
          <w:ilvl w:val="0"/>
          <w:numId w:val="25"/>
        </w:numPr>
        <w:tabs>
          <w:tab w:val="left" w:pos="1155"/>
        </w:tabs>
        <w:adjustRightInd w:val="0"/>
        <w:spacing w:line="360" w:lineRule="auto"/>
        <w:ind w:left="0" w:firstLineChars="201" w:firstLine="424"/>
        <w:jc w:val="left"/>
        <w:rPr>
          <w:rFonts w:ascii="宋体" w:hAnsi="宋体"/>
          <w:szCs w:val="21"/>
        </w:rPr>
      </w:pPr>
      <w:r w:rsidRPr="002C50D4">
        <w:rPr>
          <w:rFonts w:ascii="宋体" w:hAnsi="宋体" w:hint="eastAsia"/>
          <w:b/>
          <w:szCs w:val="21"/>
        </w:rPr>
        <w:t>操作风险，包括但不限于：</w:t>
      </w:r>
    </w:p>
    <w:p w:rsidR="00363597" w:rsidRPr="002C50D4" w:rsidRDefault="007C2DE6" w:rsidP="00BC64B8">
      <w:pPr>
        <w:pStyle w:val="11"/>
        <w:numPr>
          <w:ilvl w:val="0"/>
          <w:numId w:val="34"/>
        </w:numPr>
        <w:tabs>
          <w:tab w:val="left" w:pos="0"/>
        </w:tabs>
        <w:adjustRightInd w:val="0"/>
        <w:spacing w:line="360" w:lineRule="auto"/>
        <w:ind w:left="0" w:firstLineChars="0" w:firstLine="426"/>
        <w:jc w:val="left"/>
        <w:rPr>
          <w:rFonts w:ascii="宋体" w:hAnsi="宋体"/>
          <w:szCs w:val="21"/>
        </w:rPr>
      </w:pPr>
      <w:r w:rsidRPr="002C50D4">
        <w:rPr>
          <w:rFonts w:ascii="宋体" w:hAnsi="宋体" w:hint="eastAsia"/>
          <w:szCs w:val="21"/>
        </w:rPr>
        <w:t>可能因本公司、证券交易所、登记结算公司或结算银行的技术系统故障或差错等原因导致交易失败、资金交收失败或证券质押、解质失败，可能无法按约达成交易，由此导致您的利益受到影响。</w:t>
      </w:r>
    </w:p>
    <w:p w:rsidR="00363597" w:rsidRPr="002C50D4" w:rsidRDefault="007C2DE6" w:rsidP="00BC64B8">
      <w:pPr>
        <w:pStyle w:val="11"/>
        <w:numPr>
          <w:ilvl w:val="0"/>
          <w:numId w:val="34"/>
        </w:numPr>
        <w:tabs>
          <w:tab w:val="left" w:pos="0"/>
        </w:tabs>
        <w:adjustRightInd w:val="0"/>
        <w:spacing w:line="360" w:lineRule="auto"/>
        <w:ind w:left="0" w:firstLineChars="0" w:firstLine="426"/>
        <w:jc w:val="left"/>
        <w:rPr>
          <w:rFonts w:ascii="宋体" w:hAnsi="宋体"/>
          <w:szCs w:val="21"/>
        </w:rPr>
      </w:pPr>
      <w:r w:rsidRPr="002C50D4">
        <w:rPr>
          <w:rFonts w:ascii="宋体" w:hAnsi="宋体" w:hint="eastAsia"/>
          <w:szCs w:val="21"/>
        </w:rPr>
        <w:t>因本公司原因未及时足额冻结资金或证券；因本公司或结算银行原因致使资金交收失败；因本公司原因未如期申报或错误申报等导致交易或交收失败的，您由此可能遭受损失。</w:t>
      </w:r>
    </w:p>
    <w:p w:rsidR="00363597" w:rsidRPr="002C50D4" w:rsidRDefault="007C2DE6" w:rsidP="00BC64B8">
      <w:pPr>
        <w:pStyle w:val="11"/>
        <w:numPr>
          <w:ilvl w:val="0"/>
          <w:numId w:val="34"/>
        </w:numPr>
        <w:tabs>
          <w:tab w:val="left" w:pos="0"/>
        </w:tabs>
        <w:adjustRightInd w:val="0"/>
        <w:spacing w:line="360" w:lineRule="auto"/>
        <w:ind w:left="0" w:firstLineChars="0" w:firstLine="426"/>
        <w:jc w:val="left"/>
        <w:rPr>
          <w:rFonts w:ascii="宋体" w:hAnsi="宋体"/>
          <w:szCs w:val="21"/>
        </w:rPr>
      </w:pPr>
      <w:r w:rsidRPr="002C50D4">
        <w:rPr>
          <w:rFonts w:ascii="宋体" w:hAnsi="宋体" w:hint="eastAsia"/>
          <w:szCs w:val="21"/>
        </w:rPr>
        <w:t>通知与送达异常，您可能会因此遭受经济损失。</w:t>
      </w:r>
    </w:p>
    <w:p w:rsidR="00363597" w:rsidRPr="002C50D4" w:rsidRDefault="007C2DE6" w:rsidP="00BC64B8">
      <w:pPr>
        <w:pStyle w:val="11"/>
        <w:numPr>
          <w:ilvl w:val="0"/>
          <w:numId w:val="25"/>
        </w:numPr>
        <w:tabs>
          <w:tab w:val="left" w:pos="1155"/>
        </w:tabs>
        <w:adjustRightInd w:val="0"/>
        <w:spacing w:line="360" w:lineRule="auto"/>
        <w:ind w:left="0" w:firstLineChars="201" w:firstLine="424"/>
        <w:jc w:val="left"/>
        <w:rPr>
          <w:rFonts w:ascii="宋体" w:hAnsi="宋体"/>
          <w:b/>
          <w:szCs w:val="21"/>
        </w:rPr>
      </w:pPr>
      <w:r w:rsidRPr="002C50D4">
        <w:rPr>
          <w:rFonts w:ascii="宋体" w:hAnsi="宋体" w:hint="eastAsia"/>
          <w:b/>
          <w:szCs w:val="21"/>
        </w:rPr>
        <w:lastRenderedPageBreak/>
        <w:t>政策风险：</w:t>
      </w:r>
      <w:r w:rsidRPr="002C50D4">
        <w:rPr>
          <w:rFonts w:ascii="宋体" w:hAnsi="宋体" w:hint="eastAsia"/>
          <w:szCs w:val="21"/>
        </w:rPr>
        <w:t>您应关注股票质押式回购交易中面临的各种法律风险，以及由此可能造成的损失，包括但不限于因国家法律、法规、政策、证券交易所规则变化、修改等原因，可能会对您的存续交易产生不利影响，甚至造成经济损失。</w:t>
      </w:r>
    </w:p>
    <w:p w:rsidR="00363597" w:rsidRPr="002C50D4" w:rsidRDefault="007C2DE6" w:rsidP="00BC64B8">
      <w:pPr>
        <w:pStyle w:val="11"/>
        <w:numPr>
          <w:ilvl w:val="0"/>
          <w:numId w:val="25"/>
        </w:numPr>
        <w:tabs>
          <w:tab w:val="left" w:pos="1155"/>
        </w:tabs>
        <w:adjustRightInd w:val="0"/>
        <w:spacing w:line="360" w:lineRule="auto"/>
        <w:ind w:left="0" w:firstLineChars="201" w:firstLine="424"/>
        <w:jc w:val="left"/>
        <w:rPr>
          <w:rFonts w:ascii="宋体" w:hAnsi="宋体"/>
          <w:b/>
          <w:szCs w:val="21"/>
        </w:rPr>
      </w:pPr>
      <w:r w:rsidRPr="002C50D4">
        <w:rPr>
          <w:rFonts w:ascii="宋体" w:hAnsi="宋体" w:hint="eastAsia"/>
          <w:b/>
          <w:szCs w:val="21"/>
        </w:rPr>
        <w:t>其它风险</w:t>
      </w:r>
    </w:p>
    <w:p w:rsidR="00DA55CE" w:rsidRPr="002C50D4" w:rsidRDefault="007C2DE6" w:rsidP="00A0234C">
      <w:pPr>
        <w:numPr>
          <w:ilvl w:val="0"/>
          <w:numId w:val="30"/>
        </w:numPr>
        <w:spacing w:line="360" w:lineRule="auto"/>
        <w:ind w:left="0" w:firstLineChars="201" w:firstLine="424"/>
        <w:jc w:val="left"/>
        <w:rPr>
          <w:rFonts w:ascii="宋体" w:hAnsi="宋体"/>
          <w:b/>
        </w:rPr>
      </w:pPr>
      <w:r w:rsidRPr="002C50D4">
        <w:rPr>
          <w:rFonts w:ascii="宋体" w:hAnsi="宋体" w:hint="eastAsia"/>
          <w:b/>
        </w:rPr>
        <w:t>上市公司董监高、控股股东及持股</w:t>
      </w:r>
      <w:r w:rsidRPr="002C50D4">
        <w:rPr>
          <w:rFonts w:ascii="宋体" w:hAnsi="宋体"/>
          <w:b/>
        </w:rPr>
        <w:t>5%以上股东(以下统称“大股东”)</w:t>
      </w:r>
      <w:r w:rsidRPr="002C50D4">
        <w:rPr>
          <w:rFonts w:ascii="宋体" w:hAnsi="宋体" w:hint="eastAsia"/>
          <w:b/>
        </w:rPr>
        <w:t>的信息披露义务：</w:t>
      </w:r>
      <w:r w:rsidRPr="002C50D4">
        <w:rPr>
          <w:rFonts w:ascii="宋体" w:hAnsi="宋体"/>
          <w:b/>
        </w:rPr>
        <w:t>如果</w:t>
      </w:r>
      <w:r w:rsidRPr="002C50D4">
        <w:rPr>
          <w:rFonts w:ascii="宋体" w:hAnsi="宋体" w:hint="eastAsia"/>
          <w:b/>
        </w:rPr>
        <w:t>您</w:t>
      </w:r>
      <w:r w:rsidRPr="002C50D4">
        <w:rPr>
          <w:rFonts w:ascii="宋体" w:hAnsi="宋体"/>
          <w:b/>
        </w:rPr>
        <w:t>为上市公司董事、监事、高级管理人员</w:t>
      </w:r>
      <w:r w:rsidRPr="002C50D4">
        <w:rPr>
          <w:rFonts w:ascii="宋体" w:hAnsi="宋体" w:hint="eastAsia"/>
          <w:b/>
        </w:rPr>
        <w:t>、大</w:t>
      </w:r>
      <w:r w:rsidRPr="002C50D4">
        <w:rPr>
          <w:rFonts w:ascii="宋体" w:hAnsi="宋体"/>
          <w:b/>
        </w:rPr>
        <w:t>股东</w:t>
      </w:r>
      <w:r w:rsidRPr="002C50D4">
        <w:rPr>
          <w:rFonts w:ascii="宋体" w:hAnsi="宋体" w:hint="eastAsia"/>
          <w:b/>
        </w:rPr>
        <w:t>，并将所持上市公司股票用于股票质押式回购交易的，应按照法律法规、中国证监会等相关部门的部门规章、规范性文件及证券交易所相关业务规则及规定的要求履行信息披露义务，并自行承担由此而产生的风险。</w:t>
      </w:r>
    </w:p>
    <w:p w:rsidR="00DA55CE" w:rsidRPr="002C50D4" w:rsidRDefault="007C2DE6" w:rsidP="00A0234C">
      <w:pPr>
        <w:spacing w:line="360" w:lineRule="auto"/>
        <w:ind w:firstLineChars="200" w:firstLine="422"/>
        <w:jc w:val="left"/>
        <w:rPr>
          <w:rFonts w:ascii="宋体" w:hAnsi="宋体"/>
          <w:b/>
        </w:rPr>
      </w:pPr>
      <w:r w:rsidRPr="002C50D4">
        <w:rPr>
          <w:rFonts w:ascii="宋体" w:hAnsi="宋体" w:hint="eastAsia"/>
          <w:b/>
        </w:rPr>
        <w:t>若因您违约，本公司对标的证券进行处置的，您应配合本公司的违约处置按照法律法规、中国证监会等相关部门的部门规章、规范性文件及证券交易所相关业务规则及规定的要求履行信息披露义务。</w:t>
      </w:r>
    </w:p>
    <w:p w:rsidR="00363597" w:rsidRPr="002C50D4" w:rsidRDefault="007C2DE6" w:rsidP="00363597">
      <w:pPr>
        <w:pStyle w:val="af5"/>
        <w:adjustRightInd w:val="0"/>
        <w:spacing w:line="360" w:lineRule="auto"/>
        <w:ind w:firstLineChars="0"/>
        <w:jc w:val="left"/>
        <w:rPr>
          <w:rFonts w:ascii="宋体" w:hAnsi="宋体"/>
          <w:b/>
        </w:rPr>
      </w:pPr>
      <w:r w:rsidRPr="002C50D4">
        <w:rPr>
          <w:rFonts w:ascii="宋体" w:hAnsi="宋体"/>
          <w:b/>
        </w:rPr>
        <w:t>待购回期间，</w:t>
      </w:r>
      <w:r w:rsidRPr="002C50D4">
        <w:rPr>
          <w:rFonts w:ascii="宋体" w:hAnsi="宋体" w:hint="eastAsia"/>
          <w:b/>
        </w:rPr>
        <w:t>您</w:t>
      </w:r>
      <w:r w:rsidRPr="002C50D4">
        <w:rPr>
          <w:rFonts w:ascii="宋体" w:hAnsi="宋体"/>
          <w:b/>
        </w:rPr>
        <w:t>成为待购回标的证券所属上市公司的董事、监事、高级管理人员</w:t>
      </w:r>
      <w:r w:rsidRPr="002C50D4">
        <w:rPr>
          <w:rFonts w:ascii="宋体" w:hAnsi="宋体" w:hint="eastAsia"/>
          <w:b/>
        </w:rPr>
        <w:t>、上市公司大股东</w:t>
      </w:r>
      <w:r w:rsidRPr="002C50D4">
        <w:rPr>
          <w:rFonts w:ascii="宋体" w:hAnsi="宋体"/>
          <w:b/>
        </w:rPr>
        <w:t>的，须及时告知</w:t>
      </w:r>
      <w:r w:rsidRPr="002C50D4">
        <w:rPr>
          <w:rFonts w:ascii="宋体" w:hAnsi="宋体" w:hint="eastAsia"/>
          <w:b/>
        </w:rPr>
        <w:t>本公司</w:t>
      </w:r>
      <w:r w:rsidRPr="002C50D4">
        <w:rPr>
          <w:rFonts w:ascii="宋体" w:hAnsi="宋体"/>
          <w:b/>
        </w:rPr>
        <w:t>。</w:t>
      </w:r>
      <w:r w:rsidRPr="002C50D4">
        <w:rPr>
          <w:rFonts w:ascii="宋体" w:hAnsi="宋体" w:hint="eastAsia"/>
          <w:b/>
        </w:rPr>
        <w:t>若您成为大股东或大股东一致行动人的，还应及时告知本公司您的一致行动人情况。如您未遵守此项规定，可能因此受到监管部门的处罚。</w:t>
      </w:r>
    </w:p>
    <w:p w:rsidR="00363597" w:rsidRPr="002C50D4" w:rsidRDefault="007C2DE6" w:rsidP="00BC64B8">
      <w:pPr>
        <w:numPr>
          <w:ilvl w:val="0"/>
          <w:numId w:val="30"/>
        </w:numPr>
        <w:spacing w:line="360" w:lineRule="auto"/>
        <w:ind w:left="0" w:firstLineChars="201" w:firstLine="424"/>
        <w:jc w:val="left"/>
        <w:rPr>
          <w:rFonts w:ascii="宋体" w:hAnsi="宋体"/>
        </w:rPr>
      </w:pPr>
      <w:r w:rsidRPr="002C50D4">
        <w:rPr>
          <w:rFonts w:ascii="宋体" w:hAnsi="宋体" w:hint="eastAsia"/>
          <w:b/>
        </w:rPr>
        <w:t>有限售条件流通股的相关风险：</w:t>
      </w:r>
      <w:r w:rsidRPr="002C50D4">
        <w:rPr>
          <w:rFonts w:ascii="宋体" w:hAnsi="宋体" w:hint="eastAsia"/>
        </w:rPr>
        <w:t>您将有限售条件流通股用于股票质押回购的，应在解除限售条件满足时及时办理解除限售手续。若您未及时办理解除限售手续的，本公司有权对您收取违约金并要求您提前购回。</w:t>
      </w:r>
    </w:p>
    <w:p w:rsidR="00363597" w:rsidRPr="002C50D4" w:rsidRDefault="007C2DE6" w:rsidP="00347B78">
      <w:pPr>
        <w:pStyle w:val="af5"/>
        <w:adjustRightInd w:val="0"/>
        <w:spacing w:line="360" w:lineRule="auto"/>
        <w:jc w:val="left"/>
        <w:rPr>
          <w:rFonts w:ascii="宋体" w:hAnsi="宋体"/>
        </w:rPr>
      </w:pPr>
      <w:r w:rsidRPr="002C50D4">
        <w:rPr>
          <w:rFonts w:ascii="宋体" w:hAnsi="宋体" w:hint="eastAsia"/>
        </w:rPr>
        <w:t>您以有限售条件流通股作为股票质押回购标的证券的，在待购回期间不得主动承诺延长限售期。若您未经本公司同意，擅自主动承诺延长限售期的，本公司有权对您收取违约金并要求您提前购回。</w:t>
      </w:r>
    </w:p>
    <w:p w:rsidR="00363597" w:rsidRPr="002C50D4" w:rsidRDefault="007C2DE6" w:rsidP="00B918C4">
      <w:pPr>
        <w:numPr>
          <w:ilvl w:val="0"/>
          <w:numId w:val="30"/>
        </w:numPr>
        <w:spacing w:line="360" w:lineRule="auto"/>
        <w:ind w:left="0" w:firstLineChars="201" w:firstLine="424"/>
        <w:jc w:val="left"/>
        <w:rPr>
          <w:rFonts w:ascii="宋体" w:hAnsi="宋体"/>
        </w:rPr>
      </w:pPr>
      <w:r w:rsidRPr="002C50D4">
        <w:rPr>
          <w:rFonts w:ascii="宋体" w:hAnsi="宋体" w:hint="eastAsia"/>
          <w:b/>
        </w:rPr>
        <w:t>擅自承诺限售的风险：</w:t>
      </w:r>
      <w:r w:rsidR="001E062B" w:rsidRPr="002C50D4">
        <w:rPr>
          <w:rFonts w:ascii="宋体" w:hAnsi="宋体" w:cs="宋体" w:hint="eastAsia"/>
        </w:rPr>
        <w:t>未经本公司书面同意，您擅自对已质押的流通股作出限售承诺的，</w:t>
      </w:r>
      <w:r w:rsidR="000A00BE" w:rsidRPr="002C50D4">
        <w:rPr>
          <w:rFonts w:ascii="宋体" w:hAnsi="宋体" w:hint="eastAsia"/>
        </w:rPr>
        <w:t>本公司有权对您收取违约金并要求您提前购回。</w:t>
      </w:r>
    </w:p>
    <w:p w:rsidR="00363597" w:rsidRPr="002C50D4" w:rsidRDefault="007C2DE6" w:rsidP="00BC64B8">
      <w:pPr>
        <w:numPr>
          <w:ilvl w:val="0"/>
          <w:numId w:val="30"/>
        </w:numPr>
        <w:spacing w:line="360" w:lineRule="auto"/>
        <w:ind w:left="0" w:firstLineChars="201" w:firstLine="424"/>
        <w:jc w:val="left"/>
        <w:rPr>
          <w:rFonts w:ascii="宋体" w:hAnsi="宋体"/>
        </w:rPr>
      </w:pPr>
      <w:r w:rsidRPr="002C50D4">
        <w:rPr>
          <w:rFonts w:ascii="宋体" w:hAnsi="宋体" w:hint="eastAsia"/>
          <w:b/>
        </w:rPr>
        <w:t>标的证券持续停牌的价格重估风险：</w:t>
      </w:r>
      <w:r w:rsidRPr="002C50D4">
        <w:rPr>
          <w:rFonts w:ascii="宋体" w:hAnsi="宋体"/>
          <w:b/>
        </w:rPr>
        <w:t xml:space="preserve"> </w:t>
      </w:r>
      <w:r w:rsidRPr="002C50D4">
        <w:rPr>
          <w:rFonts w:ascii="宋体" w:hAnsi="宋体" w:hint="eastAsia"/>
        </w:rPr>
        <w:t>在标的证券停牌期间，本公司有权按照《业务协议》约定的估值方式，对标的证券进行估值，并据此重新计算股票质押式回购交易的履约保障比例，价格重估后的日终清算后履约保障比例达到或低于最低履约保障比例的，您可能面临提前购回或违约的风险。</w:t>
      </w:r>
    </w:p>
    <w:p w:rsidR="00363597" w:rsidRPr="002C50D4" w:rsidRDefault="007C2DE6" w:rsidP="00BC64B8">
      <w:pPr>
        <w:numPr>
          <w:ilvl w:val="0"/>
          <w:numId w:val="30"/>
        </w:numPr>
        <w:spacing w:line="360" w:lineRule="auto"/>
        <w:ind w:left="0" w:firstLineChars="201" w:firstLine="424"/>
        <w:jc w:val="left"/>
        <w:rPr>
          <w:rFonts w:ascii="宋体" w:hAnsi="宋体"/>
        </w:rPr>
      </w:pPr>
      <w:r w:rsidRPr="002C50D4">
        <w:rPr>
          <w:rFonts w:ascii="宋体" w:hAnsi="宋体" w:hint="eastAsia"/>
          <w:b/>
        </w:rPr>
        <w:t>通知送达的风险：</w:t>
      </w:r>
      <w:r w:rsidRPr="002C50D4">
        <w:rPr>
          <w:rFonts w:ascii="宋体" w:hAnsi="宋体" w:hint="eastAsia"/>
        </w:rPr>
        <w:t>您从事股票质押式回购交易期间，本公司将以《业务协议》中约定的方式向您发送通知。以电子邮件、手机短信通知的，以电子邮件、手机短信发出后三十分钟视为已经送达；以录音电话方式通知的，以通话当时视为已经送达，因此您应保证本协议约定的通讯方式畅通并及时关注邮箱、手机短信。您若未</w:t>
      </w:r>
      <w:r w:rsidRPr="002C50D4">
        <w:rPr>
          <w:rFonts w:ascii="宋体" w:hAnsi="宋体"/>
        </w:rPr>
        <w:t>及时收到有关通知，</w:t>
      </w:r>
      <w:r w:rsidRPr="002C50D4">
        <w:rPr>
          <w:rFonts w:ascii="宋体" w:hAnsi="宋体" w:hint="eastAsia"/>
        </w:rPr>
        <w:t>并由此影响您的交易决策或标的证券等相关担保物</w:t>
      </w:r>
      <w:r w:rsidRPr="002C50D4">
        <w:rPr>
          <w:rFonts w:ascii="宋体" w:hAnsi="宋体"/>
        </w:rPr>
        <w:t>被</w:t>
      </w:r>
      <w:r w:rsidRPr="002C50D4">
        <w:rPr>
          <w:rFonts w:ascii="宋体" w:hAnsi="宋体" w:hint="eastAsia"/>
        </w:rPr>
        <w:t>本</w:t>
      </w:r>
      <w:r w:rsidRPr="002C50D4">
        <w:rPr>
          <w:rFonts w:ascii="宋体" w:hAnsi="宋体"/>
        </w:rPr>
        <w:t>公司</w:t>
      </w:r>
      <w:r w:rsidRPr="002C50D4">
        <w:rPr>
          <w:rFonts w:ascii="宋体" w:hAnsi="宋体" w:hint="eastAsia"/>
        </w:rPr>
        <w:t>处置</w:t>
      </w:r>
      <w:r w:rsidRPr="002C50D4">
        <w:rPr>
          <w:rFonts w:ascii="宋体" w:hAnsi="宋体"/>
        </w:rPr>
        <w:t>，可能</w:t>
      </w:r>
      <w:r w:rsidRPr="002C50D4">
        <w:rPr>
          <w:rFonts w:ascii="宋体" w:hAnsi="宋体" w:hint="eastAsia"/>
        </w:rPr>
        <w:t>造成的</w:t>
      </w:r>
      <w:r w:rsidRPr="002C50D4">
        <w:rPr>
          <w:rFonts w:ascii="宋体" w:hAnsi="宋体"/>
        </w:rPr>
        <w:t>经济损失</w:t>
      </w:r>
      <w:r w:rsidRPr="002C50D4">
        <w:rPr>
          <w:rFonts w:ascii="宋体" w:hAnsi="宋体" w:hint="eastAsia"/>
        </w:rPr>
        <w:t>由您自行承担</w:t>
      </w:r>
      <w:r w:rsidRPr="002C50D4">
        <w:rPr>
          <w:rFonts w:ascii="宋体" w:hAnsi="宋体"/>
        </w:rPr>
        <w:t>。</w:t>
      </w:r>
    </w:p>
    <w:p w:rsidR="00363597" w:rsidRPr="002C50D4" w:rsidRDefault="007C2DE6" w:rsidP="00BC64B8">
      <w:pPr>
        <w:numPr>
          <w:ilvl w:val="0"/>
          <w:numId w:val="30"/>
        </w:numPr>
        <w:spacing w:line="360" w:lineRule="auto"/>
        <w:ind w:left="0" w:firstLineChars="201" w:firstLine="424"/>
        <w:jc w:val="left"/>
        <w:rPr>
          <w:rFonts w:ascii="宋体" w:hAnsi="宋体"/>
        </w:rPr>
      </w:pPr>
      <w:r w:rsidRPr="002C50D4">
        <w:rPr>
          <w:rFonts w:ascii="宋体" w:hAnsi="宋体" w:hint="eastAsia"/>
          <w:b/>
        </w:rPr>
        <w:t>未更新联系方式的风险：</w:t>
      </w:r>
      <w:r w:rsidRPr="002C50D4">
        <w:rPr>
          <w:rFonts w:ascii="宋体" w:hAnsi="宋体" w:hint="eastAsia"/>
        </w:rPr>
        <w:t>您未及时变更预留在本公司的有效联系方式，导致本公司无法通知您相关信息，可能影响您的交易决策或标的证券等相关担保物被处置，由此产生的责任和风险由您自行承担。</w:t>
      </w:r>
    </w:p>
    <w:p w:rsidR="00363597" w:rsidRPr="002C50D4" w:rsidRDefault="007C2DE6" w:rsidP="00BC64B8">
      <w:pPr>
        <w:numPr>
          <w:ilvl w:val="0"/>
          <w:numId w:val="30"/>
        </w:numPr>
        <w:spacing w:line="360" w:lineRule="auto"/>
        <w:ind w:left="0" w:firstLineChars="201" w:firstLine="424"/>
        <w:jc w:val="left"/>
        <w:rPr>
          <w:rFonts w:ascii="宋体" w:hAnsi="宋体"/>
        </w:rPr>
      </w:pPr>
      <w:r w:rsidRPr="002C50D4">
        <w:rPr>
          <w:rFonts w:ascii="宋体" w:hAnsi="宋体" w:hint="eastAsia"/>
          <w:b/>
        </w:rPr>
        <w:t>怠于妥善保管个人信息的风险：</w:t>
      </w:r>
      <w:r w:rsidRPr="002C50D4">
        <w:rPr>
          <w:rFonts w:ascii="宋体" w:hAnsi="宋体" w:hint="eastAsia"/>
        </w:rPr>
        <w:t>您应妥善保管普通证券账户卡、身份证件、交易密码等资料、信息，不得将普通证券账户、身份证件出借给他人或将交易密码泄露给他人，否则，由此产生的后果由您自行承担。所有通过您的交易密码办理的业务均视为您真实意思的表示，您对此承担全部责任。</w:t>
      </w:r>
    </w:p>
    <w:p w:rsidR="00363597" w:rsidRPr="002C50D4" w:rsidRDefault="007C2DE6" w:rsidP="00BC64B8">
      <w:pPr>
        <w:numPr>
          <w:ilvl w:val="0"/>
          <w:numId w:val="30"/>
        </w:numPr>
        <w:spacing w:line="360" w:lineRule="auto"/>
        <w:ind w:left="0" w:firstLineChars="201" w:firstLine="424"/>
        <w:jc w:val="left"/>
        <w:rPr>
          <w:rFonts w:ascii="宋体" w:hAnsi="宋体"/>
          <w:b/>
        </w:rPr>
      </w:pPr>
      <w:r w:rsidRPr="002C50D4">
        <w:rPr>
          <w:rFonts w:ascii="宋体" w:hAnsi="宋体" w:hint="eastAsia"/>
          <w:b/>
        </w:rPr>
        <w:lastRenderedPageBreak/>
        <w:t>您的其他账户被限制的风险：</w:t>
      </w:r>
      <w:r w:rsidRPr="002C50D4">
        <w:rPr>
          <w:rFonts w:ascii="宋体" w:hAnsi="宋体"/>
          <w:b/>
        </w:rPr>
        <w:t xml:space="preserve"> </w:t>
      </w:r>
      <w:r w:rsidRPr="002C50D4">
        <w:rPr>
          <w:rFonts w:ascii="宋体" w:hAnsi="宋体" w:hint="eastAsia"/>
        </w:rPr>
        <w:t>若您违约，本公司有权自违约之日起限制您在本公司开立的账户的资产转出，您需承担由此造成的损失。</w:t>
      </w:r>
    </w:p>
    <w:p w:rsidR="00363597" w:rsidRPr="002C50D4" w:rsidRDefault="007C2DE6" w:rsidP="00BC64B8">
      <w:pPr>
        <w:numPr>
          <w:ilvl w:val="0"/>
          <w:numId w:val="30"/>
        </w:numPr>
        <w:spacing w:line="360" w:lineRule="auto"/>
        <w:ind w:left="0" w:firstLineChars="201" w:firstLine="424"/>
        <w:jc w:val="left"/>
        <w:rPr>
          <w:rFonts w:ascii="宋体" w:hAnsi="宋体"/>
        </w:rPr>
      </w:pPr>
      <w:r w:rsidRPr="002C50D4">
        <w:rPr>
          <w:rFonts w:ascii="宋体" w:hAnsi="宋体" w:hint="eastAsia"/>
          <w:b/>
        </w:rPr>
        <w:t>被取消交易资格的风险：</w:t>
      </w:r>
      <w:r w:rsidRPr="002C50D4">
        <w:rPr>
          <w:rFonts w:ascii="宋体" w:hAnsi="宋体" w:hint="eastAsia"/>
        </w:rPr>
        <w:t>在股票质押式回购业务开展期间，若您违约，有被本公司或证券交易所取消股票质押式回购交易资格的风险，您需承担由此造成的后果。</w:t>
      </w:r>
    </w:p>
    <w:p w:rsidR="00363597" w:rsidRPr="002C50D4" w:rsidRDefault="007C2DE6" w:rsidP="00863F38">
      <w:pPr>
        <w:numPr>
          <w:ilvl w:val="0"/>
          <w:numId w:val="30"/>
        </w:numPr>
        <w:spacing w:line="360" w:lineRule="auto"/>
        <w:ind w:left="0" w:firstLineChars="134" w:firstLine="282"/>
        <w:jc w:val="left"/>
        <w:rPr>
          <w:rFonts w:ascii="宋体" w:hAnsi="宋体"/>
        </w:rPr>
      </w:pPr>
      <w:r w:rsidRPr="002C50D4">
        <w:rPr>
          <w:rFonts w:ascii="宋体" w:hAnsi="宋体" w:hint="eastAsia"/>
          <w:b/>
        </w:rPr>
        <w:t>利益冲突风险：</w:t>
      </w:r>
      <w:r w:rsidRPr="002C50D4">
        <w:rPr>
          <w:rFonts w:ascii="宋体" w:hAnsi="宋体" w:hint="eastAsia"/>
        </w:rPr>
        <w:t>本公司公布的标的证券名单可能与自营、资产管理业务持仓重合，投资银行、研究咨询等其他业务也可能涉及该等证券。本公司公布、调整标的证券名单及其质押率，并不构成对该等证券投资价值的判断或建议，您须审慎独立决策。</w:t>
      </w:r>
    </w:p>
    <w:p w:rsidR="00363597" w:rsidRPr="002C50D4" w:rsidRDefault="007C2DE6" w:rsidP="00863F38">
      <w:pPr>
        <w:numPr>
          <w:ilvl w:val="0"/>
          <w:numId w:val="30"/>
        </w:numPr>
        <w:spacing w:line="360" w:lineRule="auto"/>
        <w:ind w:left="0" w:firstLineChars="134" w:firstLine="282"/>
        <w:jc w:val="left"/>
        <w:rPr>
          <w:rFonts w:ascii="宋体" w:hAnsi="宋体"/>
        </w:rPr>
      </w:pPr>
      <w:r w:rsidRPr="002C50D4">
        <w:rPr>
          <w:rFonts w:ascii="宋体" w:hAnsi="宋体" w:hint="eastAsia"/>
          <w:b/>
        </w:rPr>
        <w:t>不可抗力风险：</w:t>
      </w:r>
      <w:r w:rsidRPr="002C50D4">
        <w:rPr>
          <w:rFonts w:ascii="宋体" w:hAnsi="宋体" w:hint="eastAsia"/>
        </w:rPr>
        <w:t>在股票质押式回购交易的存续期间，如果因出现火灾、地震、瘟疫、社会动乱等不能预见、避免或克服等不可抗力情形，可能会给您造成经济损失。</w:t>
      </w:r>
    </w:p>
    <w:p w:rsidR="00363597" w:rsidRPr="002C50D4" w:rsidRDefault="007C2DE6" w:rsidP="004D23C1">
      <w:pPr>
        <w:spacing w:line="360" w:lineRule="auto"/>
        <w:ind w:firstLine="420"/>
        <w:jc w:val="left"/>
        <w:rPr>
          <w:rFonts w:ascii="宋体" w:hAnsi="宋体"/>
          <w:sz w:val="28"/>
          <w:szCs w:val="28"/>
        </w:rPr>
      </w:pPr>
      <w:r w:rsidRPr="002C50D4">
        <w:rPr>
          <w:rFonts w:ascii="宋体" w:hAnsi="宋体" w:cs="Courier New" w:hint="eastAsia"/>
          <w:b/>
          <w:kern w:val="0"/>
        </w:rPr>
        <w:t>本《风险揭示书》的揭示事项仅为列举性质，未能详尽列明股票质押式回购交易的所有风险。您在参与股票质押式回购交易前，应认真阅读相关业务规则及《业务协议》所有条款</w:t>
      </w:r>
      <w:r w:rsidRPr="002C50D4">
        <w:rPr>
          <w:rFonts w:ascii="宋体" w:hAnsi="宋体" w:cs="Courier New"/>
          <w:b/>
          <w:kern w:val="0"/>
        </w:rPr>
        <w:t>,对股票质押式回购交易所特有的规则予以了解和掌握，并确信自己已做好足够的风险评估与财务安排，避免因参与股票质押式回购交易而遭受难以承受的损失。</w:t>
      </w:r>
    </w:p>
    <w:p w:rsidR="006F4D43" w:rsidRPr="002C50D4" w:rsidRDefault="007C2DE6" w:rsidP="0030269D">
      <w:pPr>
        <w:pStyle w:val="11"/>
        <w:tabs>
          <w:tab w:val="left" w:pos="1155"/>
        </w:tabs>
        <w:adjustRightInd w:val="0"/>
        <w:snapToGrid w:val="0"/>
        <w:spacing w:line="480" w:lineRule="exact"/>
        <w:ind w:left="567" w:firstLineChars="0" w:firstLine="0"/>
        <w:rPr>
          <w:rFonts w:ascii="仿宋_GB2312" w:eastAsia="仿宋_GB2312"/>
          <w:sz w:val="28"/>
          <w:szCs w:val="28"/>
        </w:rPr>
      </w:pPr>
      <w:r w:rsidRPr="002C50D4">
        <w:rPr>
          <w:rFonts w:ascii="仿宋_GB2312" w:eastAsia="仿宋_GB2312"/>
          <w:sz w:val="28"/>
          <w:szCs w:val="28"/>
        </w:rPr>
        <w:br w:type="page"/>
      </w:r>
    </w:p>
    <w:p w:rsidR="0030269D" w:rsidRPr="002C50D4" w:rsidRDefault="0030269D" w:rsidP="0030269D">
      <w:pPr>
        <w:pStyle w:val="11"/>
        <w:tabs>
          <w:tab w:val="left" w:pos="1155"/>
        </w:tabs>
        <w:adjustRightInd w:val="0"/>
        <w:snapToGrid w:val="0"/>
        <w:spacing w:line="480" w:lineRule="exact"/>
        <w:ind w:left="567" w:firstLineChars="0" w:firstLine="0"/>
        <w:rPr>
          <w:rFonts w:ascii="仿宋_GB2312" w:eastAsia="仿宋_GB2312"/>
          <w:sz w:val="28"/>
          <w:szCs w:val="28"/>
        </w:rPr>
      </w:pPr>
    </w:p>
    <w:p w:rsidR="0030269D" w:rsidRPr="002C50D4" w:rsidRDefault="0030269D" w:rsidP="0030269D">
      <w:pPr>
        <w:pStyle w:val="11"/>
        <w:tabs>
          <w:tab w:val="left" w:pos="1155"/>
        </w:tabs>
        <w:adjustRightInd w:val="0"/>
        <w:snapToGrid w:val="0"/>
        <w:spacing w:line="480" w:lineRule="exact"/>
        <w:ind w:left="567" w:firstLineChars="0" w:firstLine="0"/>
        <w:rPr>
          <w:rFonts w:ascii="仿宋_GB2312" w:eastAsia="仿宋_GB2312"/>
          <w:sz w:val="28"/>
          <w:szCs w:val="28"/>
        </w:rPr>
      </w:pPr>
    </w:p>
    <w:p w:rsidR="0030269D" w:rsidRPr="002C50D4" w:rsidRDefault="0030269D" w:rsidP="0030269D">
      <w:pPr>
        <w:pStyle w:val="11"/>
        <w:tabs>
          <w:tab w:val="left" w:pos="1155"/>
        </w:tabs>
        <w:adjustRightInd w:val="0"/>
        <w:snapToGrid w:val="0"/>
        <w:spacing w:line="480" w:lineRule="exact"/>
        <w:ind w:left="567" w:firstLineChars="0" w:firstLine="0"/>
        <w:rPr>
          <w:rFonts w:ascii="仿宋_GB2312" w:eastAsia="仿宋_GB2312"/>
          <w:sz w:val="28"/>
          <w:szCs w:val="28"/>
        </w:rPr>
      </w:pPr>
    </w:p>
    <w:p w:rsidR="0030269D" w:rsidRPr="002C50D4" w:rsidRDefault="0030269D" w:rsidP="0030269D">
      <w:pPr>
        <w:pStyle w:val="11"/>
        <w:tabs>
          <w:tab w:val="left" w:pos="1155"/>
        </w:tabs>
        <w:adjustRightInd w:val="0"/>
        <w:snapToGrid w:val="0"/>
        <w:spacing w:line="480" w:lineRule="exact"/>
        <w:ind w:left="567" w:firstLineChars="0" w:firstLine="0"/>
        <w:rPr>
          <w:rFonts w:ascii="仿宋_GB2312" w:eastAsia="仿宋_GB2312"/>
          <w:sz w:val="28"/>
          <w:szCs w:val="28"/>
        </w:rPr>
      </w:pPr>
    </w:p>
    <w:p w:rsidR="0030269D" w:rsidRPr="002C50D4" w:rsidRDefault="0030269D" w:rsidP="0030269D">
      <w:pPr>
        <w:pStyle w:val="11"/>
        <w:tabs>
          <w:tab w:val="left" w:pos="1155"/>
        </w:tabs>
        <w:adjustRightInd w:val="0"/>
        <w:snapToGrid w:val="0"/>
        <w:spacing w:line="480" w:lineRule="exact"/>
        <w:ind w:left="567" w:firstLineChars="0" w:firstLine="0"/>
        <w:rPr>
          <w:rFonts w:ascii="仿宋_GB2312" w:eastAsia="仿宋_GB2312"/>
          <w:sz w:val="28"/>
          <w:szCs w:val="28"/>
        </w:rPr>
      </w:pPr>
    </w:p>
    <w:p w:rsidR="0030269D" w:rsidRPr="002C50D4" w:rsidRDefault="0030269D" w:rsidP="0030269D">
      <w:pPr>
        <w:pStyle w:val="11"/>
        <w:tabs>
          <w:tab w:val="left" w:pos="1155"/>
        </w:tabs>
        <w:adjustRightInd w:val="0"/>
        <w:snapToGrid w:val="0"/>
        <w:spacing w:line="480" w:lineRule="exact"/>
        <w:ind w:left="567" w:firstLineChars="0" w:firstLine="0"/>
        <w:rPr>
          <w:rFonts w:ascii="仿宋_GB2312" w:eastAsia="仿宋_GB2312"/>
          <w:sz w:val="28"/>
          <w:szCs w:val="28"/>
        </w:rPr>
      </w:pPr>
    </w:p>
    <w:p w:rsidR="0030269D" w:rsidRPr="002C50D4" w:rsidRDefault="0030269D" w:rsidP="0030269D">
      <w:pPr>
        <w:pStyle w:val="11"/>
        <w:tabs>
          <w:tab w:val="left" w:pos="1155"/>
        </w:tabs>
        <w:adjustRightInd w:val="0"/>
        <w:snapToGrid w:val="0"/>
        <w:spacing w:line="480" w:lineRule="exact"/>
        <w:ind w:left="567" w:firstLineChars="0" w:firstLine="0"/>
        <w:rPr>
          <w:rFonts w:ascii="仿宋_GB2312" w:eastAsia="仿宋_GB2312"/>
          <w:sz w:val="28"/>
          <w:szCs w:val="28"/>
        </w:rPr>
      </w:pPr>
    </w:p>
    <w:p w:rsidR="0030269D" w:rsidRPr="002C50D4" w:rsidRDefault="0030269D" w:rsidP="0030269D">
      <w:pPr>
        <w:pStyle w:val="11"/>
        <w:tabs>
          <w:tab w:val="left" w:pos="1155"/>
        </w:tabs>
        <w:adjustRightInd w:val="0"/>
        <w:snapToGrid w:val="0"/>
        <w:spacing w:line="480" w:lineRule="exact"/>
        <w:ind w:left="567" w:firstLineChars="0" w:firstLine="0"/>
        <w:rPr>
          <w:rFonts w:ascii="仿宋_GB2312" w:eastAsia="仿宋_GB2312"/>
          <w:sz w:val="28"/>
          <w:szCs w:val="28"/>
        </w:rPr>
      </w:pPr>
    </w:p>
    <w:p w:rsidR="0030269D" w:rsidRPr="002C50D4" w:rsidRDefault="0030269D" w:rsidP="0030269D">
      <w:pPr>
        <w:pStyle w:val="11"/>
        <w:tabs>
          <w:tab w:val="left" w:pos="1155"/>
        </w:tabs>
        <w:adjustRightInd w:val="0"/>
        <w:snapToGrid w:val="0"/>
        <w:spacing w:line="480" w:lineRule="exact"/>
        <w:ind w:left="567" w:firstLineChars="0" w:firstLine="0"/>
        <w:rPr>
          <w:rFonts w:ascii="仿宋_GB2312" w:eastAsia="仿宋_GB2312"/>
          <w:sz w:val="28"/>
          <w:szCs w:val="28"/>
        </w:rPr>
      </w:pPr>
    </w:p>
    <w:p w:rsidR="0030269D" w:rsidRPr="002C50D4" w:rsidRDefault="0030269D" w:rsidP="0030269D">
      <w:pPr>
        <w:pStyle w:val="11"/>
        <w:tabs>
          <w:tab w:val="left" w:pos="1155"/>
        </w:tabs>
        <w:adjustRightInd w:val="0"/>
        <w:snapToGrid w:val="0"/>
        <w:spacing w:line="480" w:lineRule="exact"/>
        <w:ind w:left="567" w:firstLineChars="0" w:firstLine="0"/>
        <w:rPr>
          <w:rFonts w:ascii="仿宋_GB2312" w:eastAsia="仿宋_GB2312"/>
          <w:sz w:val="28"/>
          <w:szCs w:val="28"/>
        </w:rPr>
      </w:pPr>
    </w:p>
    <w:p w:rsidR="0030269D" w:rsidRPr="002C50D4" w:rsidRDefault="0030269D" w:rsidP="0030269D">
      <w:pPr>
        <w:pStyle w:val="11"/>
        <w:tabs>
          <w:tab w:val="left" w:pos="1155"/>
        </w:tabs>
        <w:adjustRightInd w:val="0"/>
        <w:snapToGrid w:val="0"/>
        <w:spacing w:line="480" w:lineRule="exact"/>
        <w:ind w:left="567" w:firstLineChars="0" w:firstLine="0"/>
        <w:rPr>
          <w:rFonts w:ascii="宋体" w:hAnsi="宋体" w:cs="宋体"/>
          <w:sz w:val="28"/>
          <w:szCs w:val="28"/>
        </w:rPr>
      </w:pPr>
    </w:p>
    <w:p w:rsidR="006F4D43" w:rsidRPr="002C50D4" w:rsidRDefault="006F4D43" w:rsidP="00140CD9">
      <w:pPr>
        <w:pStyle w:val="a9"/>
        <w:spacing w:after="0" w:line="360" w:lineRule="auto"/>
        <w:ind w:leftChars="0" w:hangingChars="150" w:hanging="420"/>
        <w:rPr>
          <w:rFonts w:ascii="宋体" w:hAnsi="宋体" w:cs="宋体"/>
          <w:sz w:val="28"/>
          <w:szCs w:val="28"/>
        </w:rPr>
      </w:pPr>
    </w:p>
    <w:p w:rsidR="006F4D43" w:rsidRPr="002C50D4" w:rsidRDefault="006F4D43" w:rsidP="00140CD9">
      <w:pPr>
        <w:pStyle w:val="a9"/>
        <w:spacing w:after="0" w:line="360" w:lineRule="auto"/>
        <w:ind w:leftChars="0" w:hangingChars="150" w:hanging="420"/>
        <w:rPr>
          <w:rFonts w:ascii="宋体" w:hAnsi="宋体" w:cs="宋体"/>
          <w:sz w:val="28"/>
          <w:szCs w:val="28"/>
        </w:rPr>
      </w:pPr>
    </w:p>
    <w:p w:rsidR="006F4D43" w:rsidRPr="002C50D4" w:rsidRDefault="006F4D43" w:rsidP="00140CD9">
      <w:pPr>
        <w:pStyle w:val="a9"/>
        <w:spacing w:after="0" w:line="360" w:lineRule="auto"/>
        <w:ind w:leftChars="0" w:hangingChars="150" w:hanging="420"/>
        <w:rPr>
          <w:rFonts w:ascii="宋体" w:hAnsi="宋体" w:cs="宋体"/>
          <w:sz w:val="28"/>
          <w:szCs w:val="28"/>
        </w:rPr>
      </w:pPr>
    </w:p>
    <w:p w:rsidR="003122ED" w:rsidRPr="002C50D4" w:rsidRDefault="003122ED" w:rsidP="00140CD9">
      <w:pPr>
        <w:pStyle w:val="a9"/>
        <w:spacing w:after="0" w:line="360" w:lineRule="auto"/>
        <w:ind w:leftChars="0" w:hangingChars="150" w:hanging="420"/>
        <w:rPr>
          <w:rFonts w:ascii="宋体" w:hAnsi="宋体" w:cs="宋体"/>
          <w:sz w:val="28"/>
          <w:szCs w:val="28"/>
        </w:rPr>
      </w:pPr>
    </w:p>
    <w:p w:rsidR="003122ED" w:rsidRPr="002C50D4" w:rsidRDefault="003122ED" w:rsidP="00140CD9">
      <w:pPr>
        <w:pStyle w:val="a9"/>
        <w:spacing w:after="0" w:line="360" w:lineRule="auto"/>
        <w:ind w:leftChars="0" w:hangingChars="150" w:hanging="420"/>
        <w:rPr>
          <w:rFonts w:ascii="宋体" w:hAnsi="宋体" w:cs="宋体"/>
          <w:sz w:val="28"/>
          <w:szCs w:val="28"/>
        </w:rPr>
      </w:pPr>
    </w:p>
    <w:p w:rsidR="003122ED" w:rsidRPr="002C50D4" w:rsidRDefault="003122ED" w:rsidP="00140CD9">
      <w:pPr>
        <w:pStyle w:val="a9"/>
        <w:spacing w:after="0" w:line="360" w:lineRule="auto"/>
        <w:ind w:leftChars="0" w:hangingChars="150" w:hanging="420"/>
        <w:rPr>
          <w:rFonts w:ascii="宋体" w:hAnsi="宋体" w:cs="宋体"/>
          <w:sz w:val="28"/>
          <w:szCs w:val="28"/>
        </w:rPr>
      </w:pPr>
    </w:p>
    <w:p w:rsidR="006F4D43" w:rsidRPr="002C50D4" w:rsidRDefault="000A00BE" w:rsidP="001350BA">
      <w:pPr>
        <w:pStyle w:val="a9"/>
        <w:spacing w:after="0" w:line="360" w:lineRule="auto"/>
        <w:ind w:leftChars="0" w:left="1"/>
        <w:rPr>
          <w:rFonts w:ascii="宋体" w:hAnsi="宋体" w:cs="宋体"/>
          <w:sz w:val="28"/>
          <w:szCs w:val="28"/>
        </w:rPr>
      </w:pPr>
      <w:r w:rsidRPr="002C50D4">
        <w:rPr>
          <w:rFonts w:hint="eastAsia"/>
          <w:b/>
          <w:szCs w:val="21"/>
        </w:rPr>
        <w:t xml:space="preserve">　　　本人（机构）确认：本人（机构）已</w:t>
      </w:r>
      <w:r w:rsidR="007C2DE6" w:rsidRPr="002C50D4">
        <w:rPr>
          <w:rFonts w:hint="eastAsia"/>
          <w:b/>
          <w:szCs w:val="21"/>
        </w:rPr>
        <w:t>全面阅读并接受本协议及风险揭示书的全部内容，已充分知悉、理解本协议项下的权利、义务和责任</w:t>
      </w:r>
      <w:r w:rsidR="007C2DE6" w:rsidRPr="002C50D4">
        <w:rPr>
          <w:rFonts w:hint="eastAsia"/>
          <w:b/>
        </w:rPr>
        <w:t>，无任何歧义和异议</w:t>
      </w:r>
      <w:r w:rsidR="007C2DE6" w:rsidRPr="002C50D4">
        <w:rPr>
          <w:rFonts w:hint="eastAsia"/>
          <w:b/>
          <w:szCs w:val="21"/>
        </w:rPr>
        <w:t>。理解股票质押回购交易的业务规则。本人（机构）自愿参与股票质押回购交易，具有相应的风险承受能力，并自愿承担由此产生的各种风险、损失和法律后果。</w:t>
      </w:r>
    </w:p>
    <w:p w:rsidR="00C84239" w:rsidRPr="002C50D4" w:rsidRDefault="00C84239" w:rsidP="00140CD9">
      <w:pPr>
        <w:pStyle w:val="a9"/>
        <w:spacing w:after="0" w:line="360" w:lineRule="auto"/>
        <w:ind w:leftChars="0" w:hangingChars="150" w:hanging="420"/>
        <w:rPr>
          <w:rFonts w:ascii="宋体" w:hAnsi="宋体" w:cs="宋体"/>
          <w:sz w:val="28"/>
          <w:szCs w:val="28"/>
        </w:rPr>
      </w:pPr>
    </w:p>
    <w:p w:rsidR="00933A6E" w:rsidRPr="002C50D4" w:rsidRDefault="001E062B" w:rsidP="00140CD9">
      <w:pPr>
        <w:pStyle w:val="a9"/>
        <w:spacing w:after="0" w:line="360" w:lineRule="auto"/>
        <w:ind w:leftChars="0" w:hangingChars="150" w:hanging="420"/>
        <w:rPr>
          <w:rFonts w:ascii="宋体"/>
          <w:sz w:val="28"/>
          <w:szCs w:val="28"/>
        </w:rPr>
      </w:pPr>
      <w:r w:rsidRPr="002C50D4">
        <w:rPr>
          <w:rFonts w:ascii="宋体" w:hAnsi="宋体" w:cs="宋体"/>
          <w:sz w:val="28"/>
          <w:szCs w:val="28"/>
        </w:rPr>
        <w:t xml:space="preserve"> </w:t>
      </w:r>
      <w:r w:rsidRPr="002C50D4">
        <w:rPr>
          <w:rFonts w:ascii="宋体" w:hAnsi="宋体" w:cs="宋体" w:hint="eastAsia"/>
          <w:sz w:val="28"/>
          <w:szCs w:val="28"/>
        </w:rPr>
        <w:t xml:space="preserve">甲方（个人签字，机构盖公章）：　　</w:t>
      </w:r>
      <w:r w:rsidRPr="002C50D4">
        <w:rPr>
          <w:rFonts w:ascii="宋体" w:hAnsi="宋体" w:cs="宋体"/>
          <w:sz w:val="28"/>
          <w:szCs w:val="28"/>
        </w:rPr>
        <w:t xml:space="preserve">     </w:t>
      </w:r>
      <w:r w:rsidRPr="002C50D4">
        <w:rPr>
          <w:rFonts w:ascii="宋体" w:hAnsi="宋体" w:cs="宋体" w:hint="eastAsia"/>
          <w:sz w:val="28"/>
          <w:szCs w:val="28"/>
        </w:rPr>
        <w:t>乙方（公章）：</w:t>
      </w:r>
    </w:p>
    <w:p w:rsidR="00933A6E" w:rsidRPr="002C50D4" w:rsidRDefault="00933A6E" w:rsidP="00140CD9">
      <w:pPr>
        <w:pStyle w:val="a9"/>
        <w:spacing w:after="0" w:line="360" w:lineRule="auto"/>
        <w:ind w:leftChars="0" w:hangingChars="150" w:hanging="420"/>
        <w:rPr>
          <w:rFonts w:ascii="宋体"/>
          <w:sz w:val="28"/>
          <w:szCs w:val="28"/>
        </w:rPr>
      </w:pPr>
    </w:p>
    <w:p w:rsidR="00933A6E" w:rsidRPr="002C50D4" w:rsidRDefault="001E062B" w:rsidP="00140CD9">
      <w:pPr>
        <w:pStyle w:val="a9"/>
        <w:spacing w:after="0" w:line="360" w:lineRule="auto"/>
        <w:ind w:leftChars="0" w:hangingChars="150" w:hanging="420"/>
        <w:rPr>
          <w:rFonts w:ascii="宋体"/>
          <w:sz w:val="28"/>
          <w:szCs w:val="28"/>
        </w:rPr>
      </w:pPr>
      <w:r w:rsidRPr="002C50D4">
        <w:rPr>
          <w:rFonts w:ascii="宋体" w:hAnsi="宋体" w:cs="宋体"/>
          <w:sz w:val="28"/>
          <w:szCs w:val="28"/>
        </w:rPr>
        <w:t xml:space="preserve">  </w:t>
      </w:r>
      <w:r w:rsidRPr="002C50D4">
        <w:rPr>
          <w:rFonts w:ascii="宋体" w:hAnsi="宋体" w:cs="宋体" w:hint="eastAsia"/>
          <w:sz w:val="28"/>
          <w:szCs w:val="28"/>
        </w:rPr>
        <w:t xml:space="preserve">法定代表人或授权代表签章：　　　</w:t>
      </w:r>
      <w:r w:rsidRPr="002C50D4">
        <w:rPr>
          <w:rFonts w:ascii="宋体" w:hAnsi="宋体" w:cs="宋体"/>
          <w:sz w:val="28"/>
          <w:szCs w:val="28"/>
        </w:rPr>
        <w:t xml:space="preserve">    </w:t>
      </w:r>
      <w:r w:rsidRPr="002C50D4">
        <w:rPr>
          <w:rFonts w:ascii="宋体" w:hAnsi="宋体" w:cs="宋体" w:hint="eastAsia"/>
          <w:sz w:val="28"/>
          <w:szCs w:val="28"/>
        </w:rPr>
        <w:t>法定代表人或授权代表签字：</w:t>
      </w:r>
    </w:p>
    <w:p w:rsidR="00A0234C" w:rsidRPr="002C50D4" w:rsidRDefault="001E062B" w:rsidP="00BD1571">
      <w:pPr>
        <w:pStyle w:val="a9"/>
        <w:spacing w:after="0" w:line="360" w:lineRule="auto"/>
        <w:ind w:leftChars="0" w:left="0"/>
        <w:rPr>
          <w:rFonts w:ascii="宋体" w:hAnsi="宋体" w:cs="宋体"/>
          <w:sz w:val="28"/>
          <w:szCs w:val="28"/>
        </w:rPr>
      </w:pPr>
      <w:r w:rsidRPr="002C50D4">
        <w:rPr>
          <w:rFonts w:ascii="宋体" w:hAnsi="宋体" w:cs="宋体"/>
          <w:sz w:val="28"/>
          <w:szCs w:val="28"/>
        </w:rPr>
        <w:t xml:space="preserve">   </w:t>
      </w:r>
    </w:p>
    <w:p w:rsidR="00A0234C" w:rsidRPr="002C50D4" w:rsidRDefault="001E062B" w:rsidP="00BD1571">
      <w:pPr>
        <w:pStyle w:val="a9"/>
        <w:spacing w:after="0" w:line="360" w:lineRule="auto"/>
        <w:ind w:leftChars="0" w:left="0"/>
        <w:rPr>
          <w:rFonts w:ascii="宋体" w:hAnsi="宋体" w:cs="宋体"/>
          <w:sz w:val="28"/>
          <w:szCs w:val="28"/>
        </w:rPr>
      </w:pPr>
      <w:r w:rsidRPr="002C50D4">
        <w:rPr>
          <w:rFonts w:ascii="宋体" w:hAnsi="宋体" w:cs="宋体"/>
          <w:sz w:val="28"/>
          <w:szCs w:val="28"/>
        </w:rPr>
        <w:t xml:space="preserve">                        </w:t>
      </w:r>
      <w:r w:rsidRPr="002C50D4">
        <w:rPr>
          <w:rFonts w:ascii="宋体" w:hAnsi="宋体" w:cs="宋体" w:hint="eastAsia"/>
          <w:sz w:val="28"/>
          <w:szCs w:val="28"/>
        </w:rPr>
        <w:t>本协议于</w:t>
      </w:r>
      <w:r w:rsidRPr="002C50D4">
        <w:rPr>
          <w:rFonts w:ascii="宋体" w:hAnsi="宋体" w:cs="宋体"/>
          <w:sz w:val="28"/>
          <w:szCs w:val="28"/>
        </w:rPr>
        <w:t xml:space="preserve">     </w:t>
      </w:r>
      <w:r w:rsidRPr="002C50D4">
        <w:rPr>
          <w:rFonts w:ascii="宋体" w:hAnsi="宋体" w:cs="宋体" w:hint="eastAsia"/>
          <w:sz w:val="28"/>
          <w:szCs w:val="28"/>
        </w:rPr>
        <w:t>年</w:t>
      </w:r>
      <w:r w:rsidRPr="002C50D4">
        <w:rPr>
          <w:rFonts w:ascii="宋体" w:hAnsi="宋体" w:cs="宋体"/>
          <w:sz w:val="28"/>
          <w:szCs w:val="28"/>
        </w:rPr>
        <w:t xml:space="preserve">     </w:t>
      </w:r>
      <w:r w:rsidRPr="002C50D4">
        <w:rPr>
          <w:rFonts w:ascii="宋体" w:hAnsi="宋体" w:cs="宋体" w:hint="eastAsia"/>
          <w:sz w:val="28"/>
          <w:szCs w:val="28"/>
        </w:rPr>
        <w:t>月</w:t>
      </w:r>
      <w:r w:rsidRPr="002C50D4">
        <w:rPr>
          <w:rFonts w:ascii="宋体" w:hAnsi="宋体" w:cs="宋体"/>
          <w:sz w:val="28"/>
          <w:szCs w:val="28"/>
        </w:rPr>
        <w:t xml:space="preserve">     </w:t>
      </w:r>
      <w:r w:rsidRPr="002C50D4">
        <w:rPr>
          <w:rFonts w:ascii="宋体" w:hAnsi="宋体" w:cs="宋体" w:hint="eastAsia"/>
          <w:sz w:val="28"/>
          <w:szCs w:val="28"/>
        </w:rPr>
        <w:t>日于上海市签订</w:t>
      </w:r>
    </w:p>
    <w:p w:rsidR="00933A6E" w:rsidRPr="002C50D4" w:rsidRDefault="001E062B" w:rsidP="00BD1571">
      <w:pPr>
        <w:pStyle w:val="a9"/>
        <w:spacing w:after="0" w:line="360" w:lineRule="auto"/>
        <w:ind w:leftChars="0" w:left="0"/>
        <w:rPr>
          <w:rFonts w:ascii="宋体" w:hAnsi="宋体"/>
          <w:sz w:val="21"/>
          <w:szCs w:val="21"/>
        </w:rPr>
      </w:pPr>
      <w:r w:rsidRPr="002C50D4">
        <w:rPr>
          <w:rFonts w:ascii="宋体" w:hAnsi="宋体" w:cs="宋体"/>
          <w:sz w:val="28"/>
          <w:szCs w:val="28"/>
        </w:rPr>
        <w:br w:type="page"/>
      </w:r>
      <w:r w:rsidRPr="002C50D4">
        <w:rPr>
          <w:rFonts w:ascii="宋体" w:hAnsi="宋体" w:cs="宋体"/>
          <w:sz w:val="28"/>
          <w:szCs w:val="28"/>
        </w:rPr>
        <w:lastRenderedPageBreak/>
        <w:t xml:space="preserve">   </w:t>
      </w:r>
      <w:r w:rsidRPr="002C50D4">
        <w:rPr>
          <w:rFonts w:ascii="宋体" w:hAnsi="宋体" w:cs="宋体" w:hint="eastAsia"/>
          <w:sz w:val="21"/>
          <w:szCs w:val="21"/>
        </w:rPr>
        <w:t>为规范甲乙双方开展股票质押式回购交易，明确甲乙双方在开展股票质押式回购交易的权利、义务关系，根据《中华人民共和国证券法》、《中华人民共和国合同法》、《股票质押式回购交易及登记结算业务办法（</w:t>
      </w:r>
      <w:r w:rsidRPr="002C50D4">
        <w:rPr>
          <w:rFonts w:ascii="宋体" w:hAnsi="宋体" w:cs="宋体"/>
          <w:sz w:val="21"/>
          <w:szCs w:val="21"/>
        </w:rPr>
        <w:t>2018年修订</w:t>
      </w:r>
      <w:r w:rsidRPr="002C50D4">
        <w:rPr>
          <w:rFonts w:ascii="宋体" w:hAnsi="宋体" w:cs="宋体" w:hint="eastAsia"/>
          <w:sz w:val="21"/>
          <w:szCs w:val="21"/>
        </w:rPr>
        <w:t>）》（以下简称《业务办法》）和其他有关法律法规，在平等自愿、诚实信用的基础上，就甲乙双方开展股票质押式回购交易的相关事宜，达成《股票质押式回购交易业务协议》（以下简称“本协议”），供甲乙双方共同遵守。</w:t>
      </w:r>
    </w:p>
    <w:p w:rsidR="002C50D4" w:rsidRPr="002C50D4" w:rsidRDefault="001E062B" w:rsidP="00564E86">
      <w:pPr>
        <w:pStyle w:val="2"/>
        <w:spacing w:beforeLines="50" w:afterLines="50"/>
        <w:rPr>
          <w:rFonts w:ascii="宋体" w:hAnsi="宋体"/>
          <w:sz w:val="21"/>
          <w:szCs w:val="21"/>
        </w:rPr>
      </w:pPr>
      <w:r w:rsidRPr="002C50D4">
        <w:rPr>
          <w:rFonts w:ascii="宋体" w:hAnsi="宋体" w:hint="eastAsia"/>
          <w:sz w:val="21"/>
          <w:szCs w:val="21"/>
        </w:rPr>
        <w:t>第一章</w:t>
      </w:r>
      <w:r w:rsidRPr="002C50D4">
        <w:rPr>
          <w:rFonts w:ascii="宋体" w:hAnsi="宋体"/>
          <w:sz w:val="21"/>
          <w:szCs w:val="21"/>
        </w:rPr>
        <w:t xml:space="preserve">  </w:t>
      </w:r>
      <w:r w:rsidRPr="002C50D4">
        <w:rPr>
          <w:rFonts w:ascii="宋体" w:hAnsi="宋体" w:hint="eastAsia"/>
          <w:sz w:val="21"/>
          <w:szCs w:val="21"/>
        </w:rPr>
        <w:t>释义与定义</w:t>
      </w:r>
    </w:p>
    <w:p w:rsidR="00933A6E" w:rsidRPr="002C50D4" w:rsidRDefault="000A00BE" w:rsidP="00BC64B8">
      <w:pPr>
        <w:pStyle w:val="ac"/>
        <w:numPr>
          <w:ilvl w:val="0"/>
          <w:numId w:val="1"/>
        </w:numPr>
        <w:snapToGrid w:val="0"/>
        <w:spacing w:line="360" w:lineRule="auto"/>
        <w:ind w:firstLine="426"/>
        <w:rPr>
          <w:rFonts w:hAnsi="宋体"/>
        </w:rPr>
      </w:pPr>
      <w:r w:rsidRPr="002C50D4">
        <w:rPr>
          <w:rFonts w:hAnsi="宋体"/>
          <w:b/>
          <w:bCs/>
        </w:rPr>
        <w:t xml:space="preserve"> </w:t>
      </w:r>
      <w:r w:rsidRPr="002C50D4">
        <w:rPr>
          <w:rFonts w:hAnsi="宋体" w:hint="eastAsia"/>
        </w:rPr>
        <w:t>除非本协议另有解释或说明，下列词语或简称具有以下含义：</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股票质押式回购交易：</w:t>
      </w:r>
      <w:r w:rsidRPr="002C50D4">
        <w:rPr>
          <w:rFonts w:hAnsi="宋体" w:hint="eastAsia"/>
        </w:rPr>
        <w:t>指甲方将所持有股票或其它证券出质给乙方并融入资金，并约定在未来</w:t>
      </w:r>
      <w:r w:rsidRPr="002C50D4">
        <w:rPr>
          <w:rFonts w:hAnsi="宋体"/>
        </w:rPr>
        <w:t>返还资金、解除质押的交易行为</w:t>
      </w:r>
      <w:r w:rsidRPr="002C50D4">
        <w:rPr>
          <w:rFonts w:hAnsi="宋体" w:hint="eastAsia"/>
        </w:rPr>
        <w:t>。</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初始交易：</w:t>
      </w:r>
      <w:r w:rsidRPr="002C50D4">
        <w:rPr>
          <w:rFonts w:hAnsi="宋体"/>
        </w:rPr>
        <w:t>指甲方</w:t>
      </w:r>
      <w:r w:rsidRPr="002C50D4">
        <w:rPr>
          <w:rFonts w:hAnsi="宋体" w:hint="eastAsia"/>
        </w:rPr>
        <w:t>将</w:t>
      </w:r>
      <w:r w:rsidRPr="002C50D4">
        <w:rPr>
          <w:rFonts w:hAnsi="宋体"/>
        </w:rPr>
        <w:t>所持</w:t>
      </w:r>
      <w:r w:rsidRPr="002C50D4">
        <w:rPr>
          <w:rFonts w:hAnsi="宋体" w:hint="eastAsia"/>
        </w:rPr>
        <w:t>沪深证券交易所上市的</w:t>
      </w:r>
      <w:r w:rsidRPr="002C50D4">
        <w:rPr>
          <w:rFonts w:hAnsi="宋体"/>
        </w:rPr>
        <w:t>A股</w:t>
      </w:r>
      <w:r w:rsidRPr="002C50D4">
        <w:rPr>
          <w:rFonts w:hAnsi="宋体" w:hint="eastAsia"/>
        </w:rPr>
        <w:t>股票或其它经沪深证券交易所</w:t>
      </w:r>
      <w:r w:rsidR="000D34CE" w:rsidRPr="002C50D4">
        <w:rPr>
          <w:rFonts w:hAnsi="宋体" w:hint="eastAsia"/>
        </w:rPr>
        <w:t>和</w:t>
      </w:r>
      <w:r w:rsidRPr="002C50D4">
        <w:rPr>
          <w:rFonts w:hAnsi="宋体" w:hint="eastAsia"/>
        </w:rPr>
        <w:t>中国结算认可的</w:t>
      </w:r>
      <w:r w:rsidRPr="002C50D4">
        <w:rPr>
          <w:rFonts w:hAnsi="宋体"/>
        </w:rPr>
        <w:t>证券出质给乙方并从乙方</w:t>
      </w:r>
      <w:r w:rsidRPr="002C50D4">
        <w:rPr>
          <w:rFonts w:hAnsi="宋体" w:hint="eastAsia"/>
        </w:rPr>
        <w:t>融入</w:t>
      </w:r>
      <w:r w:rsidRPr="002C50D4">
        <w:rPr>
          <w:rFonts w:hAnsi="宋体"/>
        </w:rPr>
        <w:t>资金的交易。</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购回交易：</w:t>
      </w:r>
      <w:r w:rsidRPr="002C50D4">
        <w:rPr>
          <w:rFonts w:hAnsi="宋体"/>
        </w:rPr>
        <w:t>指甲方按照约定返还乙方资金并支付息费，乙方解除标的证券及待购回期间产生的</w:t>
      </w:r>
      <w:r w:rsidRPr="002C50D4">
        <w:rPr>
          <w:rFonts w:hAnsi="宋体" w:hint="eastAsia"/>
        </w:rPr>
        <w:t>相应</w:t>
      </w:r>
      <w:r w:rsidRPr="002C50D4">
        <w:rPr>
          <w:rFonts w:hAnsi="宋体"/>
        </w:rPr>
        <w:t>孳息质押登记的交易，包括到期购回、提前购回和延期购回。</w:t>
      </w:r>
    </w:p>
    <w:p w:rsidR="004F607F"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标的证券：</w:t>
      </w:r>
      <w:r w:rsidRPr="002C50D4">
        <w:rPr>
          <w:rFonts w:hAnsi="宋体" w:hint="eastAsia"/>
        </w:rPr>
        <w:t>指用于股票质押式回购交易的证券，其中初始交易标的证券包括在证券交易所上市的</w:t>
      </w:r>
      <w:r w:rsidRPr="002C50D4">
        <w:rPr>
          <w:rFonts w:hAnsi="宋体"/>
        </w:rPr>
        <w:t>A股</w:t>
      </w:r>
      <w:r w:rsidRPr="002C50D4">
        <w:rPr>
          <w:rFonts w:hAnsi="宋体" w:hint="eastAsia"/>
        </w:rPr>
        <w:t>股票或其他经证券交易所和中国结算认可的证券，</w:t>
      </w:r>
      <w:r w:rsidRPr="002C50D4">
        <w:rPr>
          <w:rFonts w:hAnsi="宋体" w:hint="eastAsia"/>
          <w:kern w:val="0"/>
        </w:rPr>
        <w:t>补充质押的标的证券为证券交易所上市的</w:t>
      </w:r>
      <w:r w:rsidRPr="002C50D4">
        <w:rPr>
          <w:rFonts w:hAnsi="宋体"/>
          <w:kern w:val="0"/>
        </w:rPr>
        <w:t>A股股票、债券、基金或其他经</w:t>
      </w:r>
      <w:r w:rsidRPr="002C50D4">
        <w:rPr>
          <w:rFonts w:hAnsi="宋体" w:hint="eastAsia"/>
          <w:kern w:val="0"/>
        </w:rPr>
        <w:t>证券交易所和中国结算认可的证券，</w:t>
      </w:r>
      <w:r w:rsidRPr="002C50D4">
        <w:rPr>
          <w:rFonts w:hAnsi="宋体" w:hint="eastAsia"/>
        </w:rPr>
        <w:t>未被乙方认可的证券除外。</w:t>
      </w:r>
    </w:p>
    <w:p w:rsidR="00E47E75"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担保物：</w:t>
      </w:r>
      <w:r w:rsidRPr="002C50D4">
        <w:rPr>
          <w:rFonts w:hAnsi="宋体" w:hint="eastAsia"/>
        </w:rPr>
        <w:t>指</w:t>
      </w:r>
      <w:r w:rsidRPr="002C50D4">
        <w:rPr>
          <w:rFonts w:hAnsi="宋体" w:hint="eastAsia"/>
          <w:sz w:val="18"/>
          <w:szCs w:val="18"/>
        </w:rPr>
        <w:t>甲方用于股票质押式回购交易及其补充交易的标的证券及上述证券产生的</w:t>
      </w:r>
      <w:r w:rsidR="000A00BE" w:rsidRPr="002C50D4">
        <w:rPr>
          <w:rFonts w:hAnsi="宋体" w:hint="eastAsia"/>
          <w:sz w:val="18"/>
          <w:szCs w:val="18"/>
        </w:rPr>
        <w:t>相应</w:t>
      </w:r>
      <w:r w:rsidRPr="002C50D4">
        <w:rPr>
          <w:rFonts w:hAnsi="宋体" w:hint="eastAsia"/>
          <w:sz w:val="18"/>
          <w:szCs w:val="18"/>
        </w:rPr>
        <w:t>孳息以及经乙方同意后甲方因补充担保物而提交的现金、其他证券、股权、不动产等资产整体作为甲方在本协议项下对乙方所生债务的担保物。</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初始交易日：</w:t>
      </w:r>
      <w:r w:rsidRPr="002C50D4">
        <w:rPr>
          <w:rFonts w:hAnsi="宋体" w:hint="eastAsia"/>
        </w:rPr>
        <w:t>指甲乙双方约定的进行初始交易的日期。</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购回交易日：</w:t>
      </w:r>
      <w:r w:rsidRPr="002C50D4">
        <w:rPr>
          <w:rFonts w:hAnsi="宋体" w:hint="eastAsia"/>
        </w:rPr>
        <w:t>指甲乙双方约定的进行购回交易的日期，约定的日期为非交易日的，购回交易日提前至前一交易日。</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购回期限：</w:t>
      </w:r>
      <w:r w:rsidRPr="002C50D4">
        <w:rPr>
          <w:rFonts w:hAnsi="宋体" w:hint="eastAsia"/>
        </w:rPr>
        <w:t>指购回交易日与初始交易日之间的自然天数（算头不算尾，若发生提前或延期购回情形时，按实际天数计算）。</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初始交易金额：</w:t>
      </w:r>
      <w:r w:rsidRPr="002C50D4">
        <w:rPr>
          <w:rFonts w:hAnsi="宋体" w:hint="eastAsia"/>
        </w:rPr>
        <w:t>指双方约定的，初始交易时乙方支付甲方的交易金额（未扣除相关费用）。</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购回交易金额：</w:t>
      </w:r>
      <w:r w:rsidRPr="002C50D4">
        <w:rPr>
          <w:rFonts w:hAnsi="宋体" w:hint="eastAsia"/>
        </w:rPr>
        <w:t>指双方约定的，购回交易时甲方支付给乙方的交易金额（不含相关费用）。</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到期购回：</w:t>
      </w:r>
      <w:r w:rsidRPr="002C50D4">
        <w:rPr>
          <w:rFonts w:hAnsi="宋体" w:hint="eastAsia"/>
        </w:rPr>
        <w:t>指甲乙双方根据本协议的约定，在购回交易日进行购回交易。</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提前购回：</w:t>
      </w:r>
      <w:r w:rsidRPr="002C50D4">
        <w:rPr>
          <w:rFonts w:hAnsi="宋体" w:hint="eastAsia"/>
        </w:rPr>
        <w:t>指甲乙双方根据本协议的约定，在购回交易日之前进行购回交易。</w:t>
      </w:r>
    </w:p>
    <w:p w:rsidR="00933A6E"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延期购回：</w:t>
      </w:r>
      <w:r w:rsidRPr="002C50D4">
        <w:rPr>
          <w:rFonts w:hAnsi="宋体" w:hint="eastAsia"/>
        </w:rPr>
        <w:t>指甲乙双方根据本协议的约定，在购回交易日之后进行购回交易。</w:t>
      </w:r>
    </w:p>
    <w:p w:rsidR="007F3E69"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补充质押：</w:t>
      </w:r>
      <w:r w:rsidRPr="002C50D4">
        <w:rPr>
          <w:rFonts w:hAnsi="宋体" w:hint="eastAsia"/>
        </w:rPr>
        <w:t>指</w:t>
      </w:r>
      <w:r w:rsidRPr="002C50D4">
        <w:rPr>
          <w:rFonts w:hAnsi="宋体"/>
        </w:rPr>
        <w:t>待购回期间，甲方为提</w:t>
      </w:r>
      <w:r w:rsidRPr="002C50D4">
        <w:rPr>
          <w:rFonts w:hAnsi="宋体" w:hint="eastAsia"/>
        </w:rPr>
        <w:t>高</w:t>
      </w:r>
      <w:r w:rsidRPr="002C50D4">
        <w:rPr>
          <w:rFonts w:hAnsi="宋体"/>
        </w:rPr>
        <w:t>履约保障</w:t>
      </w:r>
      <w:r w:rsidRPr="002C50D4">
        <w:rPr>
          <w:rFonts w:hAnsi="宋体" w:hint="eastAsia"/>
        </w:rPr>
        <w:t>比例</w:t>
      </w:r>
      <w:r w:rsidRPr="002C50D4">
        <w:rPr>
          <w:rFonts w:hAnsi="宋体"/>
        </w:rPr>
        <w:t>而进行的初始交易。补充质押可以为多笔，补充质押亦称为“补充交易”。</w:t>
      </w:r>
    </w:p>
    <w:p w:rsidR="00ED64D4" w:rsidRPr="002C50D4" w:rsidRDefault="001E062B" w:rsidP="00BC64B8">
      <w:pPr>
        <w:pStyle w:val="ac"/>
        <w:numPr>
          <w:ilvl w:val="0"/>
          <w:numId w:val="2"/>
        </w:numPr>
        <w:tabs>
          <w:tab w:val="num" w:pos="0"/>
        </w:tabs>
        <w:snapToGrid w:val="0"/>
        <w:spacing w:line="360" w:lineRule="auto"/>
        <w:ind w:firstLine="426"/>
        <w:rPr>
          <w:rFonts w:hAnsi="宋体"/>
        </w:rPr>
      </w:pPr>
      <w:r w:rsidRPr="002C50D4">
        <w:rPr>
          <w:rFonts w:hAnsi="宋体" w:hint="eastAsia"/>
          <w:b/>
        </w:rPr>
        <w:t>部分解除质押：</w:t>
      </w:r>
      <w:r w:rsidRPr="002C50D4">
        <w:rPr>
          <w:rFonts w:hAnsi="宋体" w:hint="eastAsia"/>
        </w:rPr>
        <w:t>指</w:t>
      </w:r>
      <w:r w:rsidRPr="002C50D4">
        <w:rPr>
          <w:rFonts w:hAnsi="宋体"/>
        </w:rPr>
        <w:t>待购回期间，</w:t>
      </w:r>
      <w:r w:rsidRPr="002C50D4">
        <w:rPr>
          <w:rFonts w:hAnsi="宋体" w:hint="eastAsia"/>
        </w:rPr>
        <w:t>甲方申请且经乙方同意后，乙方解除部分标的证券或其孳息质押登记而进行的交易。</w:t>
      </w:r>
    </w:p>
    <w:p w:rsidR="005A6536" w:rsidRPr="002C50D4" w:rsidRDefault="001E062B" w:rsidP="00BC64B8">
      <w:pPr>
        <w:pStyle w:val="ac"/>
        <w:numPr>
          <w:ilvl w:val="0"/>
          <w:numId w:val="2"/>
        </w:numPr>
        <w:tabs>
          <w:tab w:val="num" w:pos="0"/>
        </w:tabs>
        <w:snapToGrid w:val="0"/>
        <w:spacing w:line="360" w:lineRule="auto"/>
        <w:ind w:firstLine="426"/>
        <w:rPr>
          <w:rFonts w:hAnsi="宋体"/>
        </w:rPr>
      </w:pPr>
      <w:r w:rsidRPr="002C50D4">
        <w:rPr>
          <w:rFonts w:hAnsi="宋体" w:hint="eastAsia"/>
          <w:b/>
        </w:rPr>
        <w:t>部分购回：</w:t>
      </w:r>
      <w:r w:rsidRPr="002C50D4">
        <w:rPr>
          <w:rFonts w:hAnsi="宋体" w:hint="eastAsia"/>
        </w:rPr>
        <w:t>指待购回期间，甲方申请且经乙方同意后，甲方偿还部分资金并解除部分标的证券或其孳息质押登记而进行的交易。</w:t>
      </w:r>
    </w:p>
    <w:p w:rsidR="00D0687D" w:rsidRPr="002C50D4" w:rsidRDefault="001E062B" w:rsidP="00BC64B8">
      <w:pPr>
        <w:pStyle w:val="ac"/>
        <w:numPr>
          <w:ilvl w:val="0"/>
          <w:numId w:val="2"/>
        </w:numPr>
        <w:tabs>
          <w:tab w:val="num" w:pos="0"/>
        </w:tabs>
        <w:snapToGrid w:val="0"/>
        <w:spacing w:line="360" w:lineRule="auto"/>
        <w:ind w:firstLine="426"/>
        <w:rPr>
          <w:rFonts w:hAnsi="宋体"/>
        </w:rPr>
      </w:pPr>
      <w:r w:rsidRPr="002C50D4">
        <w:rPr>
          <w:rFonts w:hAnsi="宋体" w:hint="eastAsia"/>
          <w:b/>
        </w:rPr>
        <w:t>部分还款：</w:t>
      </w:r>
      <w:r w:rsidRPr="002C50D4">
        <w:rPr>
          <w:rFonts w:hAnsi="宋体" w:hint="eastAsia"/>
        </w:rPr>
        <w:t>指待购回期间，甲方申请且经乙方同意后，可部分提前还款，原质押的标的证券或其孳息</w:t>
      </w:r>
      <w:r w:rsidRPr="002C50D4">
        <w:rPr>
          <w:rFonts w:hAnsi="宋体" w:hint="eastAsia"/>
        </w:rPr>
        <w:lastRenderedPageBreak/>
        <w:t>质押登记保持不变。</w:t>
      </w:r>
    </w:p>
    <w:p w:rsidR="005D0800" w:rsidRPr="002C50D4" w:rsidRDefault="001E062B" w:rsidP="00BC64B8">
      <w:pPr>
        <w:pStyle w:val="ac"/>
        <w:numPr>
          <w:ilvl w:val="0"/>
          <w:numId w:val="2"/>
        </w:numPr>
        <w:tabs>
          <w:tab w:val="num" w:pos="0"/>
        </w:tabs>
        <w:snapToGrid w:val="0"/>
        <w:spacing w:line="360" w:lineRule="auto"/>
        <w:ind w:firstLine="426"/>
        <w:rPr>
          <w:rFonts w:hAnsi="宋体"/>
        </w:rPr>
      </w:pPr>
      <w:r w:rsidRPr="002C50D4">
        <w:rPr>
          <w:rFonts w:hAnsi="宋体"/>
          <w:b/>
        </w:rPr>
        <w:t>终止购回：</w:t>
      </w:r>
      <w:r w:rsidRPr="002C50D4">
        <w:rPr>
          <w:rFonts w:hAnsi="宋体"/>
        </w:rPr>
        <w:t>指甲乙双方根据本协议的约定，</w:t>
      </w:r>
      <w:r w:rsidRPr="002C50D4">
        <w:rPr>
          <w:rFonts w:hAnsi="宋体" w:hint="eastAsia"/>
        </w:rPr>
        <w:t>不再进行购回交易</w:t>
      </w:r>
      <w:r w:rsidRPr="002C50D4">
        <w:rPr>
          <w:rFonts w:hAnsi="宋体"/>
        </w:rPr>
        <w:t>，由</w:t>
      </w:r>
      <w:r w:rsidRPr="002C50D4">
        <w:rPr>
          <w:rFonts w:hAnsi="宋体" w:hint="eastAsia"/>
        </w:rPr>
        <w:t>乙</w:t>
      </w:r>
      <w:r w:rsidRPr="002C50D4">
        <w:rPr>
          <w:rFonts w:hAnsi="宋体"/>
        </w:rPr>
        <w:t>方提交终止购回申报，中国结算根据</w:t>
      </w:r>
      <w:r w:rsidRPr="002C50D4">
        <w:rPr>
          <w:rFonts w:hAnsi="宋体" w:hint="eastAsia"/>
        </w:rPr>
        <w:t>证券</w:t>
      </w:r>
      <w:r w:rsidRPr="002C50D4">
        <w:rPr>
          <w:rFonts w:hAnsi="宋体"/>
        </w:rPr>
        <w:t>交易所确认的申报结果，解除相应全部标的证券和</w:t>
      </w:r>
      <w:r w:rsidRPr="002C50D4">
        <w:rPr>
          <w:rFonts w:hAnsi="宋体" w:hint="eastAsia"/>
        </w:rPr>
        <w:t>相应</w:t>
      </w:r>
      <w:r w:rsidRPr="002C50D4">
        <w:rPr>
          <w:rFonts w:hAnsi="宋体"/>
        </w:rPr>
        <w:t>孳息的质押登记。</w:t>
      </w:r>
    </w:p>
    <w:p w:rsidR="005D0800" w:rsidRPr="002C50D4" w:rsidRDefault="001E062B" w:rsidP="00BC64B8">
      <w:pPr>
        <w:pStyle w:val="ac"/>
        <w:numPr>
          <w:ilvl w:val="0"/>
          <w:numId w:val="2"/>
        </w:numPr>
        <w:tabs>
          <w:tab w:val="num" w:pos="0"/>
        </w:tabs>
        <w:snapToGrid w:val="0"/>
        <w:spacing w:line="360" w:lineRule="auto"/>
        <w:ind w:firstLine="426"/>
        <w:rPr>
          <w:rFonts w:hAnsi="宋体"/>
        </w:rPr>
      </w:pPr>
      <w:r w:rsidRPr="002C50D4">
        <w:rPr>
          <w:rFonts w:hAnsi="宋体"/>
          <w:b/>
        </w:rPr>
        <w:t>违约处置：</w:t>
      </w:r>
      <w:r w:rsidRPr="002C50D4">
        <w:rPr>
          <w:rFonts w:hAnsi="宋体"/>
        </w:rPr>
        <w:t>指</w:t>
      </w:r>
      <w:r w:rsidRPr="002C50D4">
        <w:rPr>
          <w:rFonts w:hAnsi="宋体" w:hint="eastAsia"/>
        </w:rPr>
        <w:t>因</w:t>
      </w:r>
      <w:r w:rsidRPr="002C50D4">
        <w:rPr>
          <w:rFonts w:hAnsi="宋体"/>
        </w:rPr>
        <w:t>甲方</w:t>
      </w:r>
      <w:r w:rsidRPr="002C50D4">
        <w:rPr>
          <w:rFonts w:hAnsi="宋体" w:hint="eastAsia"/>
        </w:rPr>
        <w:t>购回交易</w:t>
      </w:r>
      <w:r w:rsidRPr="002C50D4">
        <w:rPr>
          <w:rFonts w:hAnsi="宋体"/>
        </w:rPr>
        <w:t>违约须按本协议约定处置标的证券</w:t>
      </w:r>
      <w:r w:rsidRPr="002C50D4">
        <w:rPr>
          <w:rFonts w:hAnsi="宋体" w:hint="eastAsia"/>
        </w:rPr>
        <w:t>的</w:t>
      </w:r>
      <w:r w:rsidRPr="002C50D4">
        <w:rPr>
          <w:rFonts w:hAnsi="宋体"/>
        </w:rPr>
        <w:t>，乙方向证券交易所</w:t>
      </w:r>
      <w:r w:rsidRPr="002C50D4">
        <w:rPr>
          <w:rFonts w:hAnsi="宋体" w:hint="eastAsia"/>
        </w:rPr>
        <w:t>提交</w:t>
      </w:r>
      <w:r w:rsidRPr="002C50D4">
        <w:rPr>
          <w:rFonts w:hAnsi="宋体"/>
        </w:rPr>
        <w:t>违约处置</w:t>
      </w:r>
      <w:r w:rsidRPr="002C50D4">
        <w:rPr>
          <w:rFonts w:hAnsi="宋体" w:hint="eastAsia"/>
        </w:rPr>
        <w:t>申请或申报，经证券交易所确认并经中国结算处理完成后，乙方即可出售甲方证券账户内违约所涉标的证券并就甲方应付金额优先受偿。乙方有权从甲方资金账户扣划相关融资欠款。</w:t>
      </w:r>
    </w:p>
    <w:p w:rsidR="00EC4980" w:rsidRPr="002C50D4" w:rsidRDefault="001E062B" w:rsidP="00BC64B8">
      <w:pPr>
        <w:pStyle w:val="ac"/>
        <w:numPr>
          <w:ilvl w:val="0"/>
          <w:numId w:val="2"/>
        </w:numPr>
        <w:snapToGrid w:val="0"/>
        <w:spacing w:line="360" w:lineRule="auto"/>
        <w:ind w:firstLine="426"/>
        <w:rPr>
          <w:rFonts w:hAnsi="宋体"/>
        </w:rPr>
      </w:pPr>
      <w:r w:rsidRPr="002C50D4">
        <w:rPr>
          <w:rFonts w:hAnsi="宋体" w:hint="eastAsia"/>
          <w:b/>
        </w:rPr>
        <w:t>原交易：</w:t>
      </w:r>
      <w:r w:rsidRPr="002C50D4">
        <w:rPr>
          <w:rFonts w:hAnsi="宋体" w:hint="eastAsia"/>
        </w:rPr>
        <w:t>指待购回的一笔或多笔初始交易。</w:t>
      </w:r>
    </w:p>
    <w:p w:rsidR="005D0800" w:rsidRPr="002C50D4" w:rsidRDefault="001E062B" w:rsidP="00BC64B8">
      <w:pPr>
        <w:pStyle w:val="ac"/>
        <w:numPr>
          <w:ilvl w:val="0"/>
          <w:numId w:val="2"/>
        </w:numPr>
        <w:tabs>
          <w:tab w:val="num" w:pos="0"/>
        </w:tabs>
        <w:snapToGrid w:val="0"/>
        <w:spacing w:line="360" w:lineRule="auto"/>
        <w:ind w:firstLine="426"/>
        <w:rPr>
          <w:rFonts w:hAnsi="宋体"/>
        </w:rPr>
      </w:pPr>
      <w:r w:rsidRPr="002C50D4">
        <w:rPr>
          <w:rFonts w:hAnsi="宋体"/>
          <w:b/>
        </w:rPr>
        <w:t>合并管理：</w:t>
      </w:r>
      <w:r w:rsidRPr="002C50D4">
        <w:rPr>
          <w:rFonts w:hAnsi="宋体"/>
        </w:rPr>
        <w:t>指</w:t>
      </w:r>
      <w:r w:rsidRPr="002C50D4">
        <w:rPr>
          <w:rFonts w:hAnsi="宋体" w:hint="eastAsia"/>
        </w:rPr>
        <w:t>甲方一笔或多笔原交易及其补充交易、部分解除质押及其它补充担保物</w:t>
      </w:r>
      <w:r w:rsidRPr="002C50D4">
        <w:rPr>
          <w:rFonts w:hAnsi="宋体"/>
        </w:rPr>
        <w:t>合并计算履约保障比例。</w:t>
      </w:r>
      <w:r w:rsidRPr="002C50D4">
        <w:rPr>
          <w:rFonts w:hAnsi="宋体" w:hint="eastAsia"/>
        </w:rPr>
        <w:t>当甲方违约时，乙方有权处置合并管理的全部担保物。</w:t>
      </w:r>
    </w:p>
    <w:p w:rsidR="005D0800" w:rsidRPr="002C50D4" w:rsidRDefault="001E062B" w:rsidP="00BC64B8">
      <w:pPr>
        <w:pStyle w:val="ac"/>
        <w:numPr>
          <w:ilvl w:val="0"/>
          <w:numId w:val="2"/>
        </w:numPr>
        <w:snapToGrid w:val="0"/>
        <w:spacing w:line="360" w:lineRule="auto"/>
        <w:ind w:firstLine="426"/>
        <w:rPr>
          <w:rFonts w:hAnsi="宋体"/>
          <w:b/>
        </w:rPr>
      </w:pPr>
      <w:r w:rsidRPr="002C50D4">
        <w:rPr>
          <w:rFonts w:hAnsi="宋体" w:hint="eastAsia"/>
          <w:b/>
        </w:rPr>
        <w:t>履约保障比例</w:t>
      </w:r>
    </w:p>
    <w:p w:rsidR="005D0800" w:rsidRPr="002C50D4" w:rsidRDefault="001E062B" w:rsidP="00BC64B8">
      <w:pPr>
        <w:snapToGrid w:val="0"/>
        <w:spacing w:line="360" w:lineRule="auto"/>
        <w:ind w:firstLine="426"/>
        <w:rPr>
          <w:rFonts w:ascii="宋体" w:hAnsi="宋体" w:cs="Times New Roman"/>
        </w:rPr>
      </w:pPr>
      <w:r w:rsidRPr="002C50D4">
        <w:rPr>
          <w:rFonts w:ascii="宋体" w:hAnsi="宋体" w:cs="宋体" w:hint="eastAsia"/>
        </w:rPr>
        <w:t>履约保障比例＝（标的证券市值＋</w:t>
      </w:r>
      <w:r w:rsidRPr="002C50D4">
        <w:rPr>
          <w:rFonts w:ascii="宋体" w:hAnsi="宋体" w:hint="eastAsia"/>
        </w:rPr>
        <w:t>∑待购回期间分派且未提取的税后红利或利息＋乙方认可的其它资产评估值－预估的</w:t>
      </w:r>
      <w:r w:rsidR="000A00BE" w:rsidRPr="002C50D4">
        <w:rPr>
          <w:rFonts w:ascii="宋体" w:hAnsi="宋体"/>
        </w:rPr>
        <w:t>预扣预缴</w:t>
      </w:r>
      <w:r w:rsidR="000A00BE" w:rsidRPr="002C50D4">
        <w:rPr>
          <w:rFonts w:ascii="宋体" w:hAnsi="宋体" w:hint="eastAsia"/>
        </w:rPr>
        <w:t>个人所得税额或个人所得税额（如需））</w:t>
      </w:r>
      <w:r w:rsidRPr="002C50D4">
        <w:rPr>
          <w:rFonts w:ascii="宋体" w:hAnsi="宋体" w:cs="宋体"/>
        </w:rPr>
        <w:t>/</w:t>
      </w:r>
      <w:r w:rsidRPr="002C50D4">
        <w:rPr>
          <w:rFonts w:ascii="宋体" w:hAnsi="宋体" w:cs="宋体" w:hint="eastAsia"/>
        </w:rPr>
        <w:t>应付金额×</w:t>
      </w:r>
      <w:r w:rsidRPr="002C50D4">
        <w:rPr>
          <w:rFonts w:ascii="宋体" w:hAnsi="宋体" w:cs="宋体"/>
        </w:rPr>
        <w:t>100%</w:t>
      </w:r>
      <w:r w:rsidRPr="002C50D4">
        <w:rPr>
          <w:rFonts w:ascii="宋体" w:hAnsi="宋体" w:cs="宋体" w:hint="eastAsia"/>
        </w:rPr>
        <w:t>。</w:t>
      </w:r>
    </w:p>
    <w:p w:rsidR="002C50D4" w:rsidRPr="002C50D4" w:rsidRDefault="001E062B">
      <w:pPr>
        <w:snapToGrid w:val="0"/>
        <w:spacing w:line="360" w:lineRule="auto"/>
        <w:ind w:firstLine="426"/>
        <w:rPr>
          <w:rFonts w:hAnsi="宋体"/>
        </w:rPr>
      </w:pPr>
      <w:r w:rsidRPr="002C50D4">
        <w:rPr>
          <w:rFonts w:ascii="宋体" w:hAnsi="宋体" w:hint="eastAsia"/>
        </w:rPr>
        <w:t>若存在合并管理的原交易、原交易产生的补充交易以及其他补充担保物的，合并管理的原交易、补充交易及其它补充担保物合并计算履约保障比例。履约保障比例＝</w:t>
      </w:r>
      <w:r w:rsidRPr="002C50D4">
        <w:rPr>
          <w:rFonts w:ascii="宋体" w:hAnsi="宋体"/>
        </w:rPr>
        <w:t>[∑标的证券市值（合并管理的原交易）＋∑标的证券市值（补充交易）＋</w:t>
      </w:r>
      <w:r w:rsidRPr="002C50D4">
        <w:rPr>
          <w:rFonts w:ascii="宋体" w:hAnsi="宋体" w:hint="eastAsia"/>
        </w:rPr>
        <w:t>∑待购回期间分派且未提取的税后红利或利息＋乙方认可的其它资产评估值－预估的</w:t>
      </w:r>
      <w:r w:rsidR="000A00BE" w:rsidRPr="002C50D4">
        <w:rPr>
          <w:rFonts w:ascii="宋体" w:hAnsi="宋体"/>
        </w:rPr>
        <w:t>预扣预缴</w:t>
      </w:r>
      <w:r w:rsidR="000A00BE" w:rsidRPr="002C50D4">
        <w:rPr>
          <w:rFonts w:ascii="宋体" w:hAnsi="宋体" w:hint="eastAsia"/>
        </w:rPr>
        <w:t>个人所得税额或个人所得税额（如需）</w:t>
      </w:r>
      <w:r w:rsidRPr="002C50D4">
        <w:rPr>
          <w:rFonts w:ascii="宋体" w:hAnsi="宋体"/>
        </w:rPr>
        <w:t>]/ [∑</w:t>
      </w:r>
      <w:r w:rsidRPr="002C50D4">
        <w:rPr>
          <w:rFonts w:ascii="宋体" w:hAnsi="宋体" w:hint="eastAsia"/>
        </w:rPr>
        <w:t>应付金额（合并管理的原交易）</w:t>
      </w:r>
      <w:r w:rsidRPr="002C50D4">
        <w:rPr>
          <w:rFonts w:ascii="宋体" w:hAnsi="宋体"/>
        </w:rPr>
        <w:t>+∑</w:t>
      </w:r>
      <w:r w:rsidRPr="002C50D4">
        <w:rPr>
          <w:rFonts w:ascii="宋体" w:hAnsi="宋体" w:hint="eastAsia"/>
        </w:rPr>
        <w:t>应付金额（补充交易）</w:t>
      </w:r>
      <w:r w:rsidRPr="002C50D4">
        <w:rPr>
          <w:rFonts w:ascii="宋体" w:hAnsi="宋体"/>
        </w:rPr>
        <w:t>]</w:t>
      </w:r>
      <w:r w:rsidRPr="002C50D4">
        <w:rPr>
          <w:rFonts w:ascii="宋体" w:hAnsi="宋体" w:cs="宋体"/>
        </w:rPr>
        <w:t xml:space="preserve"> ×100%</w:t>
      </w:r>
    </w:p>
    <w:p w:rsidR="000B346A" w:rsidRPr="002C50D4" w:rsidRDefault="001E062B" w:rsidP="00B32C23">
      <w:pPr>
        <w:pStyle w:val="ac"/>
        <w:numPr>
          <w:ilvl w:val="0"/>
          <w:numId w:val="2"/>
        </w:numPr>
        <w:snapToGrid w:val="0"/>
        <w:spacing w:line="360" w:lineRule="auto"/>
        <w:ind w:firstLine="426"/>
        <w:rPr>
          <w:rFonts w:hAnsi="宋体"/>
          <w:b/>
        </w:rPr>
      </w:pPr>
      <w:r w:rsidRPr="002C50D4">
        <w:rPr>
          <w:rFonts w:hAnsi="宋体" w:hint="eastAsia"/>
          <w:b/>
        </w:rPr>
        <w:t>预警履约保障比例：</w:t>
      </w:r>
      <w:r w:rsidRPr="002C50D4">
        <w:rPr>
          <w:rFonts w:hAnsi="宋体" w:hint="eastAsia"/>
        </w:rPr>
        <w:t>指乙方规定的履约保障比例的特定值。当日终清算后的履约保障比例达到或低于该特定值时，</w:t>
      </w:r>
      <w:r w:rsidRPr="002C50D4">
        <w:rPr>
          <w:rFonts w:hAnsi="宋体"/>
        </w:rPr>
        <w:t>甲方</w:t>
      </w:r>
      <w:r w:rsidRPr="002C50D4">
        <w:rPr>
          <w:rFonts w:hAnsi="宋体" w:hint="eastAsia"/>
        </w:rPr>
        <w:t>应按本协议约定或者乙方书面通知采取履约</w:t>
      </w:r>
      <w:r w:rsidRPr="002C50D4">
        <w:rPr>
          <w:rFonts w:hAnsi="宋体"/>
        </w:rPr>
        <w:t>保障</w:t>
      </w:r>
      <w:r w:rsidRPr="002C50D4">
        <w:rPr>
          <w:rFonts w:hAnsi="宋体" w:hint="eastAsia"/>
        </w:rPr>
        <w:t>措施。</w:t>
      </w:r>
    </w:p>
    <w:p w:rsidR="005D0800" w:rsidRPr="002C50D4" w:rsidRDefault="001E062B" w:rsidP="00B32C23">
      <w:pPr>
        <w:pStyle w:val="ac"/>
        <w:numPr>
          <w:ilvl w:val="0"/>
          <w:numId w:val="2"/>
        </w:numPr>
        <w:snapToGrid w:val="0"/>
        <w:spacing w:line="360" w:lineRule="auto"/>
        <w:ind w:firstLine="426"/>
        <w:rPr>
          <w:rFonts w:hAnsi="宋体"/>
        </w:rPr>
      </w:pPr>
      <w:r w:rsidRPr="002C50D4">
        <w:rPr>
          <w:rFonts w:hAnsi="宋体" w:hint="eastAsia"/>
          <w:b/>
        </w:rPr>
        <w:t>最低履约保障比例：</w:t>
      </w:r>
      <w:r w:rsidRPr="002C50D4">
        <w:rPr>
          <w:rFonts w:hAnsi="宋体" w:hint="eastAsia"/>
        </w:rPr>
        <w:t>指乙方规定的履约保障比例的特定值。当日终清算后的履约保障比例达到或低于该特定值时，甲方应按本协议约定或者乙方书面通知提前购回或采取履约保障措施以使其日终清算后履约保障比例高于该特定值</w:t>
      </w:r>
      <w:r w:rsidR="0089521A" w:rsidRPr="002C50D4">
        <w:rPr>
          <w:rFonts w:hAnsi="宋体" w:hint="eastAsia"/>
        </w:rPr>
        <w:t>或乙方书面通知中的指定值，否则乙方有权对甲方担保物进行处置。</w:t>
      </w:r>
    </w:p>
    <w:p w:rsidR="00933A6E" w:rsidRPr="002C50D4" w:rsidRDefault="0089521A" w:rsidP="000B346A">
      <w:pPr>
        <w:pStyle w:val="ac"/>
        <w:numPr>
          <w:ilvl w:val="0"/>
          <w:numId w:val="2"/>
        </w:numPr>
        <w:snapToGrid w:val="0"/>
        <w:spacing w:line="360" w:lineRule="auto"/>
        <w:rPr>
          <w:rFonts w:hAnsi="宋体"/>
        </w:rPr>
      </w:pPr>
      <w:r w:rsidRPr="002C50D4">
        <w:rPr>
          <w:rFonts w:hAnsi="宋体" w:hint="eastAsia"/>
          <w:b/>
        </w:rPr>
        <w:t>《交易协议》：</w:t>
      </w:r>
      <w:r w:rsidR="001E062B" w:rsidRPr="002C50D4">
        <w:rPr>
          <w:rFonts w:hAnsi="宋体" w:hint="eastAsia"/>
        </w:rPr>
        <w:t>指甲乙双方就股票质押式回购交易各交易要素签订的协议。交易协议包括但不限于初始交易日、购回交易日、标的证券品种及数量、初始交易金额、购回交易金额算法、年利率、</w:t>
      </w:r>
      <w:r w:rsidR="000A00BE" w:rsidRPr="002C50D4">
        <w:rPr>
          <w:rFonts w:hAnsi="宋体" w:hint="eastAsia"/>
        </w:rPr>
        <w:t>资金用途、</w:t>
      </w:r>
      <w:r w:rsidRPr="002C50D4">
        <w:rPr>
          <w:rFonts w:hAnsi="宋体" w:hint="eastAsia"/>
        </w:rPr>
        <w:t>提取履约保障比例、最低履约保障比例及预警履约保障比例、股份性质、解除限售日及备注条款等。《交易协议》是《业务协议》的组成部分。</w:t>
      </w:r>
    </w:p>
    <w:p w:rsidR="00551CC5" w:rsidRPr="002C50D4" w:rsidRDefault="0089521A" w:rsidP="000B346A">
      <w:pPr>
        <w:pStyle w:val="ac"/>
        <w:numPr>
          <w:ilvl w:val="0"/>
          <w:numId w:val="2"/>
        </w:numPr>
        <w:snapToGrid w:val="0"/>
        <w:spacing w:line="360" w:lineRule="auto"/>
        <w:rPr>
          <w:rFonts w:hAnsi="宋体"/>
        </w:rPr>
      </w:pPr>
      <w:r w:rsidRPr="002C50D4">
        <w:rPr>
          <w:rFonts w:hAnsi="宋体" w:hint="eastAsia"/>
          <w:b/>
        </w:rPr>
        <w:t>年利率：</w:t>
      </w:r>
      <w:r w:rsidRPr="002C50D4">
        <w:rPr>
          <w:rFonts w:hAnsi="宋体" w:hint="eastAsia"/>
        </w:rPr>
        <w:t>指《交易协议》中约定的数值，该数值表示甲方每元本金每年</w:t>
      </w:r>
      <w:r w:rsidRPr="002C50D4">
        <w:rPr>
          <w:rFonts w:hAnsi="宋体"/>
        </w:rPr>
        <w:t>(360天)</w:t>
      </w:r>
      <w:r w:rsidRPr="002C50D4">
        <w:rPr>
          <w:rFonts w:hAnsi="宋体" w:hint="eastAsia"/>
        </w:rPr>
        <w:t>应向乙方支付的利息。该数值用百分比表示。</w:t>
      </w:r>
    </w:p>
    <w:p w:rsidR="0099576B" w:rsidRPr="002C50D4" w:rsidRDefault="0089521A" w:rsidP="000B346A">
      <w:pPr>
        <w:pStyle w:val="ac"/>
        <w:numPr>
          <w:ilvl w:val="0"/>
          <w:numId w:val="2"/>
        </w:numPr>
        <w:snapToGrid w:val="0"/>
        <w:spacing w:line="360" w:lineRule="auto"/>
        <w:rPr>
          <w:rFonts w:hAnsi="宋体"/>
          <w:b/>
        </w:rPr>
      </w:pPr>
      <w:r w:rsidRPr="002C50D4">
        <w:rPr>
          <w:rFonts w:hAnsi="宋体" w:hint="eastAsia"/>
          <w:b/>
        </w:rPr>
        <w:t>甲方资金账户：</w:t>
      </w:r>
      <w:r w:rsidRPr="002C50D4">
        <w:rPr>
          <w:rFonts w:hAnsi="宋体" w:hint="eastAsia"/>
        </w:rPr>
        <w:t>指甲方在乙方开立的用于股票质押式回购交易等普通经纪业务的资金账户。</w:t>
      </w:r>
    </w:p>
    <w:p w:rsidR="0099576B" w:rsidRPr="002C50D4" w:rsidRDefault="0089521A" w:rsidP="000B346A">
      <w:pPr>
        <w:pStyle w:val="ac"/>
        <w:numPr>
          <w:ilvl w:val="0"/>
          <w:numId w:val="2"/>
        </w:numPr>
        <w:snapToGrid w:val="0"/>
        <w:spacing w:line="360" w:lineRule="auto"/>
        <w:rPr>
          <w:rFonts w:hAnsi="宋体"/>
          <w:b/>
        </w:rPr>
      </w:pPr>
      <w:r w:rsidRPr="002C50D4">
        <w:rPr>
          <w:rFonts w:hAnsi="宋体" w:hint="eastAsia"/>
          <w:b/>
        </w:rPr>
        <w:t>甲方证券账户：</w:t>
      </w:r>
      <w:r w:rsidRPr="002C50D4">
        <w:rPr>
          <w:rFonts w:hAnsi="宋体" w:hint="eastAsia"/>
        </w:rPr>
        <w:t>指甲方在中国结算开立的用于股票质押式证券交易等普通经纪业务的证券账户。</w:t>
      </w:r>
    </w:p>
    <w:p w:rsidR="0099576B" w:rsidRPr="002C50D4" w:rsidRDefault="0089521A" w:rsidP="000B346A">
      <w:pPr>
        <w:pStyle w:val="ac"/>
        <w:numPr>
          <w:ilvl w:val="0"/>
          <w:numId w:val="2"/>
        </w:numPr>
        <w:snapToGrid w:val="0"/>
        <w:spacing w:line="360" w:lineRule="auto"/>
        <w:rPr>
          <w:rFonts w:hAnsi="宋体"/>
          <w:b/>
        </w:rPr>
      </w:pPr>
      <w:r w:rsidRPr="002C50D4">
        <w:rPr>
          <w:rFonts w:hAnsi="宋体" w:hint="eastAsia"/>
          <w:b/>
        </w:rPr>
        <w:t>甲方账户：</w:t>
      </w:r>
      <w:r w:rsidRPr="002C50D4">
        <w:rPr>
          <w:rFonts w:hAnsi="宋体" w:hint="eastAsia"/>
        </w:rPr>
        <w:t>甲方资金账户与甲方证券账户合称为“甲方账户”。</w:t>
      </w:r>
    </w:p>
    <w:p w:rsidR="0099576B" w:rsidRPr="002C50D4" w:rsidRDefault="0089521A" w:rsidP="000B346A">
      <w:pPr>
        <w:pStyle w:val="ac"/>
        <w:numPr>
          <w:ilvl w:val="0"/>
          <w:numId w:val="2"/>
        </w:numPr>
        <w:snapToGrid w:val="0"/>
        <w:spacing w:line="360" w:lineRule="auto"/>
        <w:rPr>
          <w:rFonts w:hAnsi="宋体"/>
        </w:rPr>
      </w:pPr>
      <w:r w:rsidRPr="002C50D4">
        <w:rPr>
          <w:rFonts w:hAnsi="宋体" w:hint="eastAsia"/>
          <w:b/>
        </w:rPr>
        <w:t>甲方专用资金账户：</w:t>
      </w:r>
      <w:r w:rsidRPr="002C50D4">
        <w:rPr>
          <w:rFonts w:hAnsi="宋体" w:hint="eastAsia"/>
        </w:rPr>
        <w:t>指甲方在乙方开立的，专门用于</w:t>
      </w:r>
      <w:r w:rsidR="001E062B" w:rsidRPr="002C50D4">
        <w:rPr>
          <w:rFonts w:hAnsi="宋体" w:hint="eastAsia"/>
        </w:rPr>
        <w:t>存放</w:t>
      </w:r>
      <w:r w:rsidRPr="002C50D4">
        <w:rPr>
          <w:rFonts w:hAnsi="宋体" w:hint="eastAsia"/>
        </w:rPr>
        <w:t>股票质押式回购交易</w:t>
      </w:r>
      <w:r w:rsidR="001E062B" w:rsidRPr="002C50D4">
        <w:rPr>
          <w:rFonts w:hAnsi="宋体" w:hint="eastAsia"/>
        </w:rPr>
        <w:t>融入资金及拟归还资金</w:t>
      </w:r>
      <w:r w:rsidRPr="002C50D4">
        <w:rPr>
          <w:rFonts w:hAnsi="宋体" w:hint="eastAsia"/>
        </w:rPr>
        <w:t>的资金账户。该账户不下挂证券账户，不得从事任何证券交易，与甲方资金账户之间可进行资金</w:t>
      </w:r>
      <w:r w:rsidR="001E062B" w:rsidRPr="002C50D4">
        <w:rPr>
          <w:rFonts w:hAnsi="宋体" w:hint="eastAsia"/>
        </w:rPr>
        <w:t>划</w:t>
      </w:r>
      <w:r w:rsidRPr="002C50D4">
        <w:rPr>
          <w:rFonts w:hAnsi="宋体" w:hint="eastAsia"/>
        </w:rPr>
        <w:t>转。</w:t>
      </w:r>
    </w:p>
    <w:p w:rsidR="0099576B" w:rsidRPr="002C50D4" w:rsidRDefault="0089521A" w:rsidP="000B346A">
      <w:pPr>
        <w:pStyle w:val="ac"/>
        <w:numPr>
          <w:ilvl w:val="0"/>
          <w:numId w:val="2"/>
        </w:numPr>
        <w:snapToGrid w:val="0"/>
        <w:spacing w:line="360" w:lineRule="auto"/>
        <w:rPr>
          <w:rFonts w:hAnsi="宋体"/>
        </w:rPr>
      </w:pPr>
      <w:r w:rsidRPr="002C50D4">
        <w:rPr>
          <w:rFonts w:hAnsi="宋体" w:hint="eastAsia"/>
          <w:b/>
        </w:rPr>
        <w:t>甲方专用账户：</w:t>
      </w:r>
      <w:r w:rsidRPr="002C50D4">
        <w:rPr>
          <w:rFonts w:hAnsi="宋体" w:hint="eastAsia"/>
        </w:rPr>
        <w:t>指甲方在商业银行开立的，用于存放股票质押式回购交易融入资金及拟归还资金的人民币银行结算账户。该账户与甲方专用资金账户建立三方存管关系。</w:t>
      </w:r>
    </w:p>
    <w:p w:rsidR="003C60E7" w:rsidRPr="002C50D4" w:rsidRDefault="001E062B" w:rsidP="000B346A">
      <w:pPr>
        <w:pStyle w:val="ac"/>
        <w:numPr>
          <w:ilvl w:val="0"/>
          <w:numId w:val="2"/>
        </w:numPr>
        <w:snapToGrid w:val="0"/>
        <w:spacing w:line="360" w:lineRule="auto"/>
        <w:rPr>
          <w:rFonts w:hAnsi="宋体"/>
        </w:rPr>
      </w:pPr>
      <w:r w:rsidRPr="002C50D4">
        <w:rPr>
          <w:rFonts w:hAnsi="宋体" w:hint="eastAsia"/>
          <w:b/>
        </w:rPr>
        <w:t>证券交易所：</w:t>
      </w:r>
      <w:r w:rsidRPr="002C50D4">
        <w:rPr>
          <w:rFonts w:hAnsi="宋体" w:hint="eastAsia"/>
        </w:rPr>
        <w:t>指上海证券交易所</w:t>
      </w:r>
      <w:r w:rsidR="0089521A" w:rsidRPr="002C50D4">
        <w:rPr>
          <w:rFonts w:hAnsi="宋体" w:hint="eastAsia"/>
        </w:rPr>
        <w:t>和深圳证券交易所。</w:t>
      </w:r>
    </w:p>
    <w:p w:rsidR="00BF6F78" w:rsidRPr="002C50D4" w:rsidRDefault="0089521A">
      <w:pPr>
        <w:pStyle w:val="ac"/>
        <w:numPr>
          <w:ilvl w:val="0"/>
          <w:numId w:val="2"/>
        </w:numPr>
        <w:tabs>
          <w:tab w:val="clear" w:pos="116"/>
          <w:tab w:val="num" w:pos="142"/>
        </w:tabs>
        <w:snapToGrid w:val="0"/>
        <w:spacing w:line="360" w:lineRule="auto"/>
        <w:ind w:leftChars="67" w:left="141" w:firstLineChars="201" w:firstLine="424"/>
        <w:rPr>
          <w:rFonts w:hAnsi="宋体"/>
        </w:rPr>
      </w:pPr>
      <w:r w:rsidRPr="002C50D4">
        <w:rPr>
          <w:rFonts w:hAnsi="宋体" w:hint="eastAsia"/>
          <w:b/>
        </w:rPr>
        <w:lastRenderedPageBreak/>
        <w:t>中国结算：</w:t>
      </w:r>
      <w:r w:rsidRPr="002C50D4">
        <w:rPr>
          <w:rFonts w:hAnsi="宋体" w:hint="eastAsia"/>
        </w:rPr>
        <w:t>指中国证券登记结算有限责任公司及其分公司。</w:t>
      </w:r>
    </w:p>
    <w:p w:rsidR="002C50D4" w:rsidRPr="002C50D4" w:rsidRDefault="0089521A" w:rsidP="00564E86">
      <w:pPr>
        <w:pStyle w:val="2"/>
        <w:spacing w:beforeLines="50" w:afterLines="50"/>
        <w:rPr>
          <w:rFonts w:ascii="宋体" w:hAnsi="宋体"/>
          <w:sz w:val="21"/>
          <w:szCs w:val="21"/>
        </w:rPr>
      </w:pPr>
      <w:r w:rsidRPr="002C50D4">
        <w:rPr>
          <w:rFonts w:ascii="宋体" w:hAnsi="宋体" w:hint="eastAsia"/>
          <w:sz w:val="21"/>
          <w:szCs w:val="21"/>
        </w:rPr>
        <w:t>第二章</w:t>
      </w:r>
      <w:r w:rsidRPr="002C50D4">
        <w:rPr>
          <w:rFonts w:ascii="宋体" w:hAnsi="宋体"/>
          <w:sz w:val="21"/>
          <w:szCs w:val="21"/>
        </w:rPr>
        <w:t xml:space="preserve"> </w:t>
      </w:r>
      <w:r w:rsidRPr="002C50D4">
        <w:rPr>
          <w:rFonts w:ascii="宋体" w:hAnsi="宋体" w:hint="eastAsia"/>
          <w:sz w:val="21"/>
          <w:szCs w:val="21"/>
        </w:rPr>
        <w:t>声明与保证</w:t>
      </w:r>
    </w:p>
    <w:p w:rsidR="00933A6E" w:rsidRPr="002C50D4" w:rsidRDefault="0089521A" w:rsidP="00BC64B8">
      <w:pPr>
        <w:pStyle w:val="ac"/>
        <w:numPr>
          <w:ilvl w:val="0"/>
          <w:numId w:val="1"/>
        </w:numPr>
        <w:snapToGrid w:val="0"/>
        <w:spacing w:line="360" w:lineRule="auto"/>
        <w:ind w:firstLine="426"/>
        <w:rPr>
          <w:rFonts w:hAnsi="宋体"/>
        </w:rPr>
      </w:pPr>
      <w:r w:rsidRPr="002C50D4">
        <w:rPr>
          <w:rFonts w:hAnsi="宋体"/>
          <w:b/>
          <w:bCs/>
        </w:rPr>
        <w:t xml:space="preserve"> </w:t>
      </w:r>
      <w:r w:rsidR="00CE3F20" w:rsidRPr="002C50D4">
        <w:rPr>
          <w:rFonts w:hAnsi="宋体" w:hint="eastAsia"/>
        </w:rPr>
        <w:t>甲方向乙方作如下声明与保证：</w:t>
      </w:r>
    </w:p>
    <w:p w:rsidR="00933A6E" w:rsidRPr="002C50D4" w:rsidRDefault="00CE3F20" w:rsidP="00BC64B8">
      <w:pPr>
        <w:pStyle w:val="ac"/>
        <w:numPr>
          <w:ilvl w:val="0"/>
          <w:numId w:val="3"/>
        </w:numPr>
        <w:snapToGrid w:val="0"/>
        <w:spacing w:line="360" w:lineRule="auto"/>
        <w:ind w:firstLine="426"/>
        <w:rPr>
          <w:rFonts w:hAnsi="宋体"/>
        </w:rPr>
      </w:pPr>
      <w:r w:rsidRPr="002C50D4">
        <w:rPr>
          <w:rFonts w:hAnsi="宋体" w:hint="eastAsia"/>
        </w:rPr>
        <w:t>甲方具有合法的股票质押式回购交易主体资格，</w:t>
      </w:r>
      <w:r w:rsidR="000A00BE" w:rsidRPr="002C50D4">
        <w:rPr>
          <w:rFonts w:hAnsi="宋体" w:hint="eastAsia"/>
        </w:rPr>
        <w:t>不存在法律、行政法规、规章及其他规范性文件等禁止、限制或不适于参</w:t>
      </w:r>
      <w:r w:rsidRPr="002C50D4">
        <w:rPr>
          <w:rFonts w:hAnsi="宋体" w:hint="eastAsia"/>
        </w:rPr>
        <w:t>与股票质押式回购交易的情形。</w:t>
      </w:r>
    </w:p>
    <w:p w:rsidR="001C46BC" w:rsidRPr="002C50D4" w:rsidRDefault="000A00BE" w:rsidP="00151FFA">
      <w:pPr>
        <w:pStyle w:val="ac"/>
        <w:snapToGrid w:val="0"/>
        <w:spacing w:line="360" w:lineRule="auto"/>
        <w:ind w:firstLineChars="202" w:firstLine="424"/>
        <w:rPr>
          <w:rFonts w:hAnsi="宋体"/>
        </w:rPr>
      </w:pPr>
      <w:r w:rsidRPr="002C50D4">
        <w:rPr>
          <w:rFonts w:hAnsi="宋体" w:hint="eastAsia"/>
        </w:rPr>
        <w:t>甲方承诺其不为金融机构或者从事贷款、私募证券投资或私募股权投资、个人借贷等业务的其他机构，或者前述机构发行的产品。</w:t>
      </w:r>
    </w:p>
    <w:p w:rsidR="001C46BC" w:rsidRPr="002C50D4" w:rsidRDefault="00CE3F20">
      <w:pPr>
        <w:pStyle w:val="ac"/>
        <w:numPr>
          <w:ilvl w:val="0"/>
          <w:numId w:val="3"/>
        </w:numPr>
        <w:snapToGrid w:val="0"/>
        <w:spacing w:line="360" w:lineRule="auto"/>
        <w:rPr>
          <w:rFonts w:hAnsi="宋体"/>
        </w:rPr>
      </w:pPr>
      <w:r w:rsidRPr="002C50D4">
        <w:rPr>
          <w:rFonts w:hAnsi="宋体" w:hint="eastAsia"/>
        </w:rPr>
        <w:t>甲方遵守有关法律、行政法规、部门规章、交易规则及其他规范性文件以及乙方制定的相关业务规则。</w:t>
      </w:r>
    </w:p>
    <w:p w:rsidR="001C46BC" w:rsidRPr="002C50D4" w:rsidRDefault="00CE3F20">
      <w:pPr>
        <w:numPr>
          <w:ilvl w:val="0"/>
          <w:numId w:val="3"/>
        </w:numPr>
        <w:adjustRightInd w:val="0"/>
        <w:snapToGrid w:val="0"/>
        <w:spacing w:line="360" w:lineRule="auto"/>
        <w:rPr>
          <w:rFonts w:ascii="宋体" w:hAnsi="宋体" w:cs="Times New Roman"/>
        </w:rPr>
      </w:pPr>
      <w:r w:rsidRPr="002C50D4">
        <w:rPr>
          <w:rFonts w:ascii="宋体" w:hAnsi="宋体" w:cs="宋体" w:hint="eastAsia"/>
        </w:rPr>
        <w:t>甲方用于</w:t>
      </w:r>
      <w:r w:rsidRPr="002C50D4">
        <w:rPr>
          <w:rFonts w:ascii="宋体" w:hAnsi="宋体" w:hint="eastAsia"/>
        </w:rPr>
        <w:t>股票质押式回购交易</w:t>
      </w:r>
      <w:r w:rsidRPr="002C50D4">
        <w:rPr>
          <w:rFonts w:ascii="宋体" w:hAnsi="宋体" w:cs="宋体" w:hint="eastAsia"/>
        </w:rPr>
        <w:t>的全部资产（包括资金和标的证券，下同）来源合法，并保证自愿遵守国家反洗钱相关规定。</w:t>
      </w:r>
    </w:p>
    <w:p w:rsidR="001C46BC" w:rsidRPr="002C50D4" w:rsidRDefault="00CE3F20">
      <w:pPr>
        <w:numPr>
          <w:ilvl w:val="0"/>
          <w:numId w:val="3"/>
        </w:numPr>
        <w:adjustRightInd w:val="0"/>
        <w:snapToGrid w:val="0"/>
        <w:spacing w:line="360" w:lineRule="auto"/>
        <w:rPr>
          <w:rFonts w:ascii="宋体" w:hAnsi="宋体" w:cs="Times New Roman"/>
        </w:rPr>
      </w:pPr>
      <w:r w:rsidRPr="002C50D4">
        <w:rPr>
          <w:rFonts w:ascii="宋体" w:hAnsi="宋体" w:cs="宋体" w:hint="eastAsia"/>
        </w:rPr>
        <w:t>甲方保证向乙方质押的标的证券未设定任何形式的担保或其它第三方权利，不存在任何权属争议或权利瑕疵。甲方所持有股票涉及业绩承诺股份补偿协议的，已如实向乙方书面告知相关情况。</w:t>
      </w:r>
    </w:p>
    <w:p w:rsidR="001C46BC" w:rsidRPr="002C50D4" w:rsidRDefault="00CE3F20">
      <w:pPr>
        <w:pStyle w:val="ac"/>
        <w:numPr>
          <w:ilvl w:val="0"/>
          <w:numId w:val="3"/>
        </w:numPr>
        <w:snapToGrid w:val="0"/>
        <w:spacing w:line="360" w:lineRule="auto"/>
        <w:rPr>
          <w:rFonts w:hAnsi="宋体"/>
          <w:b/>
        </w:rPr>
      </w:pPr>
      <w:r w:rsidRPr="002C50D4">
        <w:rPr>
          <w:rFonts w:hAnsi="宋体" w:hint="eastAsia"/>
          <w:b/>
        </w:rPr>
        <w:t>甲方承诺以真实身份参加股票质押式回购交易，如实向乙方提供身份证明材料、资信证明文件及其他相关材料，保证所提供各类信息的真实性、准确性、完整性，信息变更时及时通知乙方。</w:t>
      </w:r>
      <w:r w:rsidRPr="002C50D4">
        <w:rPr>
          <w:rFonts w:hAnsi="宋体"/>
          <w:b/>
        </w:rPr>
        <w:t>甲方同意</w:t>
      </w:r>
      <w:r w:rsidRPr="002C50D4">
        <w:rPr>
          <w:rFonts w:hAnsi="宋体" w:hint="eastAsia"/>
          <w:b/>
        </w:rPr>
        <w:t>乙</w:t>
      </w:r>
      <w:r w:rsidRPr="002C50D4">
        <w:rPr>
          <w:rFonts w:hAnsi="宋体"/>
          <w:b/>
        </w:rPr>
        <w:t>方以合法方式对甲方的资信状况</w:t>
      </w:r>
      <w:r w:rsidRPr="002C50D4">
        <w:rPr>
          <w:rFonts w:hAnsi="宋体" w:hint="eastAsia"/>
          <w:b/>
        </w:rPr>
        <w:t>及身份信息</w:t>
      </w:r>
      <w:r w:rsidRPr="002C50D4">
        <w:rPr>
          <w:rFonts w:hAnsi="宋体"/>
          <w:b/>
        </w:rPr>
        <w:t>进行必要的了解</w:t>
      </w:r>
      <w:r w:rsidRPr="002C50D4">
        <w:rPr>
          <w:rFonts w:hAnsi="宋体" w:hint="eastAsia"/>
          <w:b/>
        </w:rPr>
        <w:t>，同意并授权乙方通过中国人民银行征信中心的金融信用信息基础数据库对甲方的信用报告进行查询，同意乙方向监管部门、中国证券业协会、证券交易所、中国结算、中国证券金融股份有限公司、中国证券投资者保护基金有限责任公司及人行征信中心等征信机构等单位报送甲方的股票质押式回购交易数据、违约信息及其他相关信息，同意通过上述单位披露相关违约信息。</w:t>
      </w:r>
    </w:p>
    <w:p w:rsidR="001C46BC" w:rsidRPr="002C50D4" w:rsidRDefault="001E062B">
      <w:pPr>
        <w:pStyle w:val="ac"/>
        <w:numPr>
          <w:ilvl w:val="0"/>
          <w:numId w:val="3"/>
        </w:numPr>
        <w:snapToGrid w:val="0"/>
        <w:spacing w:line="360" w:lineRule="auto"/>
        <w:rPr>
          <w:rFonts w:hAnsi="宋体"/>
        </w:rPr>
      </w:pPr>
      <w:r w:rsidRPr="002C50D4">
        <w:rPr>
          <w:rFonts w:hAnsi="宋体" w:hint="eastAsia"/>
        </w:rPr>
        <w:t>甲方保证其财务状况及信用状况良好，且无任何可能对本协议的合法性、有效性或可执行性造成实质性的负面影响，或可能严重影响其履约能力的诉讼、仲裁或类似事件。</w:t>
      </w:r>
    </w:p>
    <w:p w:rsidR="001C46BC" w:rsidRPr="002C50D4" w:rsidRDefault="000A00BE">
      <w:pPr>
        <w:numPr>
          <w:ilvl w:val="0"/>
          <w:numId w:val="3"/>
        </w:numPr>
        <w:tabs>
          <w:tab w:val="num" w:pos="1134"/>
        </w:tabs>
        <w:adjustRightInd w:val="0"/>
        <w:snapToGrid w:val="0"/>
        <w:spacing w:line="360" w:lineRule="auto"/>
        <w:rPr>
          <w:rFonts w:ascii="宋体" w:hAnsi="宋体"/>
          <w:b/>
        </w:rPr>
      </w:pPr>
      <w:r w:rsidRPr="002C50D4">
        <w:rPr>
          <w:rFonts w:ascii="宋体" w:hAnsi="宋体" w:hint="eastAsia"/>
          <w:b/>
        </w:rPr>
        <w:t>甲方承诺：若其担任上市公司董事、监事、高级管理人员职务或为上市公司大股东的，应如实向乙方申报其在上市公司的任职及持股情况；若甲方为上市公司大股东或大股东的一致行动人的，还应及时如实向乙方申报其一致行动人；按照有关法律法规、中国证监会等相关部门的部门规章、规范性文件及证券交易所相关业务规则及规定的要求及时</w:t>
      </w:r>
      <w:r w:rsidR="007C2DE6" w:rsidRPr="002C50D4">
        <w:rPr>
          <w:rFonts w:ascii="宋体" w:hAnsi="宋体" w:hint="eastAsia"/>
          <w:b/>
        </w:rPr>
        <w:t>、准确地履行信息披露义务；遵守法律法规有关短线交易的规定；甲方任职、持股情况或一致行动人发生变化的，及时向乙方申报。</w:t>
      </w:r>
    </w:p>
    <w:p w:rsidR="001C46BC" w:rsidRPr="002C50D4" w:rsidRDefault="001E062B">
      <w:pPr>
        <w:pStyle w:val="ac"/>
        <w:numPr>
          <w:ilvl w:val="0"/>
          <w:numId w:val="3"/>
        </w:numPr>
        <w:snapToGrid w:val="0"/>
        <w:spacing w:line="360" w:lineRule="auto"/>
        <w:rPr>
          <w:rFonts w:hAnsi="宋体"/>
          <w:b/>
        </w:rPr>
      </w:pPr>
      <w:r w:rsidRPr="002C50D4">
        <w:rPr>
          <w:rFonts w:hAnsi="宋体" w:hint="eastAsia"/>
          <w:b/>
        </w:rPr>
        <w:t>标的证券等相关担保物质押或处置需获得国家相关主管部门的批准或备案的，甲方承诺已经遵守有关法律法规的规定，事先办理了相应手续，并且承诺按照规定的用途使用初始交易所得资金。否则，由此而产生的一切法律责任均由甲方自行承担。若造成乙方损失的甲方还应承担相应的赔偿责任。</w:t>
      </w:r>
    </w:p>
    <w:p w:rsidR="001C46BC" w:rsidRPr="002C50D4" w:rsidRDefault="001E062B">
      <w:pPr>
        <w:pStyle w:val="ac"/>
        <w:numPr>
          <w:ilvl w:val="0"/>
          <w:numId w:val="3"/>
        </w:numPr>
        <w:snapToGrid w:val="0"/>
        <w:spacing w:line="360" w:lineRule="auto"/>
        <w:rPr>
          <w:rFonts w:hAnsi="宋体"/>
        </w:rPr>
      </w:pPr>
      <w:r w:rsidRPr="002C50D4">
        <w:rPr>
          <w:rFonts w:hAnsi="宋体" w:hint="eastAsia"/>
        </w:rPr>
        <w:t>甲方承诺在待购回期间随时了解自己的账户状态，关注与股票质押式回购交易相关的公告，并及时接收乙方发出的通知。</w:t>
      </w:r>
    </w:p>
    <w:p w:rsidR="001C46BC" w:rsidRPr="002C50D4" w:rsidRDefault="001E062B">
      <w:pPr>
        <w:pStyle w:val="ac"/>
        <w:numPr>
          <w:ilvl w:val="0"/>
          <w:numId w:val="3"/>
        </w:numPr>
        <w:snapToGrid w:val="0"/>
        <w:spacing w:line="360" w:lineRule="auto"/>
        <w:rPr>
          <w:rFonts w:hAnsi="宋体"/>
          <w:b/>
        </w:rPr>
      </w:pPr>
      <w:r w:rsidRPr="002C50D4">
        <w:rPr>
          <w:rFonts w:hAnsi="宋体" w:hint="eastAsia"/>
          <w:b/>
        </w:rPr>
        <w:t>甲方承诺签署和履行本协议不会与其章程、内部规章、以其为一方主体的任何其他协议或其他法律文件及其在该等法律文件中的义务发生冲突，需要批准的，已履行了批准手续，且不违反适用于甲方的任何现行法律、法规、规章、条例、司法判决、裁定、仲裁裁决和行政授权、命令及决定，并履行了甲方的内部程序。</w:t>
      </w:r>
    </w:p>
    <w:p w:rsidR="001C46BC" w:rsidRPr="002C50D4" w:rsidRDefault="001E062B">
      <w:pPr>
        <w:pStyle w:val="ac"/>
        <w:numPr>
          <w:ilvl w:val="0"/>
          <w:numId w:val="3"/>
        </w:numPr>
        <w:snapToGrid w:val="0"/>
        <w:spacing w:line="360" w:lineRule="auto"/>
        <w:rPr>
          <w:rFonts w:hAnsi="宋体"/>
        </w:rPr>
      </w:pPr>
      <w:r w:rsidRPr="002C50D4">
        <w:rPr>
          <w:rFonts w:hAnsi="宋体" w:hint="eastAsia"/>
        </w:rPr>
        <w:t>甲方承诺审慎评估自身需求和风险承受能力，自行承担股票质押式回购交易的风险和损失。甲方承诺，乙方有权以合法合规的方式实现债权。</w:t>
      </w:r>
    </w:p>
    <w:p w:rsidR="00BF6F78" w:rsidRPr="002C50D4" w:rsidRDefault="001E062B">
      <w:pPr>
        <w:adjustRightInd w:val="0"/>
        <w:snapToGrid w:val="0"/>
        <w:spacing w:line="360" w:lineRule="auto"/>
        <w:ind w:firstLineChars="201" w:firstLine="422"/>
        <w:rPr>
          <w:rFonts w:hAnsi="宋体" w:cs="宋体"/>
        </w:rPr>
      </w:pPr>
      <w:r w:rsidRPr="002C50D4">
        <w:rPr>
          <w:rFonts w:ascii="宋体" w:hAnsi="宋体" w:cs="宋体" w:hint="eastAsia"/>
        </w:rPr>
        <w:lastRenderedPageBreak/>
        <w:t>（十二）甲方在初始交易前承诺将标的证券等相关证券转入乙方交易席位的，承诺未经乙方同意在债务存续期间不转出。</w:t>
      </w:r>
    </w:p>
    <w:p w:rsidR="00D5026A" w:rsidRPr="002C50D4" w:rsidRDefault="001E062B" w:rsidP="00BC64B8">
      <w:pPr>
        <w:pStyle w:val="ac"/>
        <w:snapToGrid w:val="0"/>
        <w:spacing w:line="360" w:lineRule="auto"/>
        <w:ind w:firstLineChars="202" w:firstLine="424"/>
        <w:rPr>
          <w:rFonts w:hAnsi="宋体"/>
          <w:b/>
        </w:rPr>
      </w:pPr>
      <w:r w:rsidRPr="002C50D4">
        <w:rPr>
          <w:rFonts w:hAnsi="宋体" w:hint="eastAsia"/>
        </w:rPr>
        <w:t>（十三）甲方保证在本协议期内维持前述声明和保证始终真实有效。</w:t>
      </w:r>
    </w:p>
    <w:p w:rsidR="00933A6E" w:rsidRPr="002C50D4" w:rsidRDefault="001E062B" w:rsidP="00BC64B8">
      <w:pPr>
        <w:pStyle w:val="ac"/>
        <w:numPr>
          <w:ilvl w:val="0"/>
          <w:numId w:val="1"/>
        </w:numPr>
        <w:snapToGrid w:val="0"/>
        <w:spacing w:line="360" w:lineRule="auto"/>
        <w:ind w:firstLine="426"/>
        <w:rPr>
          <w:rFonts w:hAnsi="宋体"/>
        </w:rPr>
      </w:pPr>
      <w:r w:rsidRPr="002C50D4">
        <w:rPr>
          <w:rFonts w:hAnsi="宋体"/>
          <w:b/>
          <w:bCs/>
        </w:rPr>
        <w:t xml:space="preserve"> </w:t>
      </w:r>
      <w:r w:rsidRPr="002C50D4">
        <w:rPr>
          <w:rFonts w:hAnsi="宋体" w:hint="eastAsia"/>
        </w:rPr>
        <w:t>乙方向甲方作如下声明或保证：</w:t>
      </w:r>
    </w:p>
    <w:p w:rsidR="00933A6E" w:rsidRPr="002C50D4" w:rsidRDefault="001E062B" w:rsidP="00BC64B8">
      <w:pPr>
        <w:pStyle w:val="ac"/>
        <w:numPr>
          <w:ilvl w:val="0"/>
          <w:numId w:val="4"/>
        </w:numPr>
        <w:ind w:firstLine="426"/>
        <w:rPr>
          <w:rFonts w:hAnsi="宋体"/>
        </w:rPr>
      </w:pPr>
      <w:r w:rsidRPr="002C50D4">
        <w:rPr>
          <w:rFonts w:hAnsi="宋体" w:hint="eastAsia"/>
        </w:rPr>
        <w:t>乙方是依法设立的证券经营机构，具有合法的股票质押式回购交易主体资格。已在证券交易所开通了股票质押式回购交易权限，且该交易权限未被暂停或终止。</w:t>
      </w:r>
    </w:p>
    <w:p w:rsidR="007D739F" w:rsidRPr="002C50D4" w:rsidRDefault="001E062B" w:rsidP="00BC64B8">
      <w:pPr>
        <w:pStyle w:val="ac"/>
        <w:numPr>
          <w:ilvl w:val="0"/>
          <w:numId w:val="4"/>
        </w:numPr>
        <w:ind w:firstLine="426"/>
        <w:rPr>
          <w:rFonts w:hAnsi="宋体"/>
        </w:rPr>
      </w:pPr>
      <w:r w:rsidRPr="002C50D4">
        <w:rPr>
          <w:rFonts w:hAnsi="宋体" w:hint="eastAsia"/>
        </w:rPr>
        <w:t>乙方用于股票质押式回购交易的资金来源合法，并保证自愿遵守国家反洗钱相关规定。</w:t>
      </w:r>
    </w:p>
    <w:p w:rsidR="00933A6E" w:rsidRPr="002C50D4" w:rsidRDefault="001E062B" w:rsidP="00BC64B8">
      <w:pPr>
        <w:pStyle w:val="ac"/>
        <w:numPr>
          <w:ilvl w:val="0"/>
          <w:numId w:val="4"/>
        </w:numPr>
        <w:spacing w:line="360" w:lineRule="auto"/>
        <w:ind w:firstLine="426"/>
        <w:rPr>
          <w:rFonts w:hAnsi="宋体"/>
        </w:rPr>
      </w:pPr>
      <w:r w:rsidRPr="002C50D4">
        <w:rPr>
          <w:rFonts w:hAnsi="宋体" w:hint="eastAsia"/>
        </w:rPr>
        <w:t>乙方承诺具备开展股票质押式回购交易的必要条件，能够为甲方进行股票质押式回购交易提供相应的服务。</w:t>
      </w:r>
    </w:p>
    <w:p w:rsidR="00933A6E" w:rsidRPr="002C50D4" w:rsidRDefault="001E062B" w:rsidP="00BC64B8">
      <w:pPr>
        <w:pStyle w:val="ac"/>
        <w:numPr>
          <w:ilvl w:val="0"/>
          <w:numId w:val="4"/>
        </w:numPr>
        <w:snapToGrid w:val="0"/>
        <w:spacing w:line="360" w:lineRule="auto"/>
        <w:ind w:firstLine="426"/>
        <w:rPr>
          <w:rFonts w:hAnsi="宋体"/>
        </w:rPr>
      </w:pPr>
      <w:r w:rsidRPr="002C50D4">
        <w:rPr>
          <w:rFonts w:hAnsi="宋体" w:hint="eastAsia"/>
        </w:rPr>
        <w:t>乙方承诺按照本协议约定，基于甲方真实委托进行交易申报。乙方未经甲方同意进行虚假交易申报，或者擅自仿造、篡改交易委托进行申报的，应承担全部法律责任，并赔偿由此给甲方造成的损失，但已达成的交易结果不得改变。</w:t>
      </w:r>
    </w:p>
    <w:p w:rsidR="00933A6E" w:rsidRPr="002C50D4" w:rsidRDefault="001E062B" w:rsidP="00BC64B8">
      <w:pPr>
        <w:pStyle w:val="ac"/>
        <w:numPr>
          <w:ilvl w:val="0"/>
          <w:numId w:val="4"/>
        </w:numPr>
        <w:snapToGrid w:val="0"/>
        <w:spacing w:line="360" w:lineRule="auto"/>
        <w:ind w:firstLine="426"/>
        <w:rPr>
          <w:rFonts w:hAnsi="宋体"/>
        </w:rPr>
      </w:pPr>
      <w:r w:rsidRPr="002C50D4">
        <w:rPr>
          <w:rFonts w:hAnsi="宋体" w:hint="eastAsia"/>
        </w:rPr>
        <w:t>乙方不以任何方式保证甲方获得投资收益或承担甲方投资损失。</w:t>
      </w:r>
    </w:p>
    <w:p w:rsidR="00933A6E" w:rsidRPr="002C50D4" w:rsidRDefault="001E062B" w:rsidP="00BC64B8">
      <w:pPr>
        <w:pStyle w:val="ac"/>
        <w:numPr>
          <w:ilvl w:val="0"/>
          <w:numId w:val="4"/>
        </w:numPr>
        <w:snapToGrid w:val="0"/>
        <w:spacing w:line="360" w:lineRule="auto"/>
        <w:ind w:firstLine="426"/>
        <w:rPr>
          <w:rFonts w:hAnsi="宋体"/>
        </w:rPr>
      </w:pPr>
      <w:r w:rsidRPr="002C50D4">
        <w:rPr>
          <w:rFonts w:hAnsi="宋体" w:hint="eastAsia"/>
        </w:rPr>
        <w:t>乙方承诺签署和履行本协议不会与其章程、内部规章、以其为一方主体的任何其他协议或其他法律文件及其在该等法律文件中的义务发生冲突，需要批准的，已履行了批准手续，且不违反适用于乙方的任何现行法律、法规、规章、条例、司法判决、裁定、仲裁裁决和行政授权、命令及决定，并履行了乙方的内部程序。</w:t>
      </w:r>
    </w:p>
    <w:p w:rsidR="00933A6E" w:rsidRPr="002C50D4" w:rsidRDefault="001E062B" w:rsidP="00BC64B8">
      <w:pPr>
        <w:pStyle w:val="ac"/>
        <w:numPr>
          <w:ilvl w:val="0"/>
          <w:numId w:val="4"/>
        </w:numPr>
        <w:snapToGrid w:val="0"/>
        <w:spacing w:line="360" w:lineRule="auto"/>
        <w:ind w:firstLine="426"/>
        <w:rPr>
          <w:rFonts w:hAnsi="宋体"/>
        </w:rPr>
      </w:pPr>
      <w:r w:rsidRPr="002C50D4">
        <w:rPr>
          <w:rFonts w:hAnsi="宋体" w:hint="eastAsia"/>
        </w:rPr>
        <w:t>乙方保证在本协议期内维持前述声明和保证始终真实有效。</w:t>
      </w:r>
    </w:p>
    <w:p w:rsidR="002C50D4" w:rsidRPr="002C50D4" w:rsidRDefault="001E062B" w:rsidP="00564E86">
      <w:pPr>
        <w:pStyle w:val="2"/>
        <w:spacing w:beforeLines="50" w:afterLines="50"/>
        <w:rPr>
          <w:rFonts w:ascii="宋体" w:hAnsi="宋体"/>
          <w:sz w:val="21"/>
          <w:szCs w:val="21"/>
        </w:rPr>
      </w:pPr>
      <w:r w:rsidRPr="002C50D4">
        <w:rPr>
          <w:rFonts w:ascii="宋体" w:hAnsi="宋体" w:hint="eastAsia"/>
          <w:sz w:val="21"/>
          <w:szCs w:val="21"/>
        </w:rPr>
        <w:t>第三章</w:t>
      </w:r>
      <w:r w:rsidRPr="002C50D4">
        <w:rPr>
          <w:rFonts w:ascii="宋体" w:hAnsi="宋体"/>
          <w:sz w:val="21"/>
          <w:szCs w:val="21"/>
        </w:rPr>
        <w:t xml:space="preserve">  </w:t>
      </w:r>
      <w:r w:rsidRPr="002C50D4">
        <w:rPr>
          <w:rFonts w:ascii="宋体" w:hAnsi="宋体" w:hint="eastAsia"/>
          <w:sz w:val="21"/>
          <w:szCs w:val="21"/>
        </w:rPr>
        <w:t>权利与义务</w:t>
      </w:r>
    </w:p>
    <w:p w:rsidR="00933A6E" w:rsidRPr="002C50D4" w:rsidRDefault="0089521A" w:rsidP="00BC64B8">
      <w:pPr>
        <w:pStyle w:val="ac"/>
        <w:numPr>
          <w:ilvl w:val="0"/>
          <w:numId w:val="1"/>
        </w:numPr>
        <w:snapToGrid w:val="0"/>
        <w:spacing w:line="360" w:lineRule="auto"/>
        <w:ind w:firstLine="426"/>
        <w:rPr>
          <w:rFonts w:hAnsi="宋体"/>
        </w:rPr>
      </w:pPr>
      <w:r w:rsidRPr="002C50D4">
        <w:rPr>
          <w:rFonts w:hAnsi="宋体"/>
          <w:b/>
          <w:bCs/>
        </w:rPr>
        <w:t xml:space="preserve"> </w:t>
      </w:r>
      <w:r w:rsidR="000A00BE" w:rsidRPr="002C50D4">
        <w:rPr>
          <w:rFonts w:hAnsi="宋体" w:hint="eastAsia"/>
        </w:rPr>
        <w:t>甲方的权利和义务</w:t>
      </w:r>
    </w:p>
    <w:p w:rsidR="0089521A" w:rsidRPr="002C50D4" w:rsidRDefault="00455D5B" w:rsidP="00587590">
      <w:pPr>
        <w:adjustRightInd w:val="0"/>
        <w:snapToGrid w:val="0"/>
        <w:spacing w:line="360" w:lineRule="auto"/>
        <w:ind w:firstLineChars="200" w:firstLine="420"/>
        <w:rPr>
          <w:rFonts w:ascii="宋体" w:hAnsi="宋体" w:cs="宋体"/>
        </w:rPr>
      </w:pPr>
      <w:r w:rsidRPr="002C50D4">
        <w:rPr>
          <w:rFonts w:ascii="宋体" w:hAnsi="宋体" w:cs="宋体" w:hint="eastAsia"/>
        </w:rPr>
        <w:t>（一）甲方的权利</w:t>
      </w:r>
    </w:p>
    <w:p w:rsidR="00933A6E" w:rsidRPr="002C50D4" w:rsidRDefault="0089521A" w:rsidP="00BC64B8">
      <w:pPr>
        <w:numPr>
          <w:ilvl w:val="0"/>
          <w:numId w:val="5"/>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向乙方申请股票质押式回购交易，经乙方资质审查合格后，可与乙方进行股票质押式回购交易；</w:t>
      </w:r>
    </w:p>
    <w:p w:rsidR="009743AA" w:rsidRPr="002C50D4" w:rsidRDefault="0089521A" w:rsidP="00BC64B8">
      <w:pPr>
        <w:numPr>
          <w:ilvl w:val="0"/>
          <w:numId w:val="5"/>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hint="eastAsia"/>
        </w:rPr>
        <w:t>初始交易交收完成后获得初始交易金额；</w:t>
      </w:r>
    </w:p>
    <w:p w:rsidR="002D4793" w:rsidRPr="002C50D4" w:rsidRDefault="0089521A" w:rsidP="00BC64B8">
      <w:pPr>
        <w:numPr>
          <w:ilvl w:val="0"/>
          <w:numId w:val="5"/>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hint="eastAsia"/>
        </w:rPr>
        <w:t>购回交易交收完成后，已质押的相应证券及孳息解除质押；</w:t>
      </w:r>
    </w:p>
    <w:p w:rsidR="00933A6E" w:rsidRPr="002C50D4" w:rsidRDefault="0089521A" w:rsidP="00BC64B8">
      <w:pPr>
        <w:numPr>
          <w:ilvl w:val="0"/>
          <w:numId w:val="5"/>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向乙方查询股票质押式回购交易的相关信息；</w:t>
      </w:r>
    </w:p>
    <w:p w:rsidR="00933A6E" w:rsidRPr="002C50D4" w:rsidRDefault="0089521A" w:rsidP="00BC64B8">
      <w:pPr>
        <w:numPr>
          <w:ilvl w:val="0"/>
          <w:numId w:val="5"/>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到期购回，但法律法规</w:t>
      </w:r>
      <w:r w:rsidRPr="002C50D4">
        <w:rPr>
          <w:rFonts w:ascii="宋体" w:hAnsi="宋体" w:hint="eastAsia"/>
        </w:rPr>
        <w:t>、部门规章、证券交易所业务规则</w:t>
      </w:r>
      <w:r w:rsidRPr="002C50D4">
        <w:rPr>
          <w:rFonts w:ascii="宋体" w:hAnsi="宋体" w:cs="宋体" w:hint="eastAsia"/>
        </w:rPr>
        <w:t>另有规定或双方另有约定的除外；</w:t>
      </w:r>
    </w:p>
    <w:p w:rsidR="00933A6E" w:rsidRPr="002C50D4" w:rsidRDefault="0089521A" w:rsidP="00BC64B8">
      <w:pPr>
        <w:numPr>
          <w:ilvl w:val="0"/>
          <w:numId w:val="5"/>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经乙方同意后延期购回，但延期前后的总购回期限不超过三年；</w:t>
      </w:r>
    </w:p>
    <w:p w:rsidR="00933A6E" w:rsidRPr="002C50D4" w:rsidRDefault="0089521A" w:rsidP="00BC64B8">
      <w:pPr>
        <w:numPr>
          <w:ilvl w:val="0"/>
          <w:numId w:val="5"/>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相关法律、法规、规范性文件、业务规则规定及本协议约定的其他权利。</w:t>
      </w:r>
    </w:p>
    <w:p w:rsidR="002C50D4" w:rsidRPr="002C50D4" w:rsidRDefault="001E062B" w:rsidP="002C50D4">
      <w:pPr>
        <w:adjustRightInd w:val="0"/>
        <w:snapToGrid w:val="0"/>
        <w:spacing w:line="360" w:lineRule="auto"/>
        <w:ind w:firstLineChars="200" w:firstLine="420"/>
        <w:rPr>
          <w:rFonts w:ascii="宋体" w:hAnsi="宋体" w:cs="Times New Roman"/>
        </w:rPr>
      </w:pPr>
      <w:r w:rsidRPr="002C50D4">
        <w:rPr>
          <w:rFonts w:ascii="宋体" w:hAnsi="宋体" w:cs="宋体" w:hint="eastAsia"/>
        </w:rPr>
        <w:t>（二）甲方的义务</w:t>
      </w:r>
    </w:p>
    <w:p w:rsidR="00933A6E"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宋体" w:hint="eastAsia"/>
        </w:rPr>
        <w:t>如实向乙方提供各类身份证明材料和信用状况证明文件，并对所提交的各类文件、资料、信息的真实性、准确性、完整性和合法性负责。在上述相关文件、资料、信息等发生变更时，及时通知乙方；</w:t>
      </w:r>
    </w:p>
    <w:p w:rsidR="00B01156"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宋体" w:hint="eastAsia"/>
        </w:rPr>
        <w:t>初始交易时，应保证其证券账户状态正常且有足够可用于交收的标的证券，交易指令申报成功后接受相应的清算与质押结果。因甲方证券账户标的证券不足或账户状态不正常导致交易无法申报、申报失败或质押失败的，由甲方承担一切责任；</w:t>
      </w:r>
    </w:p>
    <w:p w:rsidR="00933A6E"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宋体" w:hint="eastAsia"/>
        </w:rPr>
        <w:t>购回交易时，应保证资金账户有足额可用于交收的资金，交易指令申报成功后接受相应的清算与资金交收结果。因甲方资金账户资金不足或账户状态不正常导致交易无法申报、申报失败或资金交收失败的，由甲方承担一</w:t>
      </w:r>
      <w:r w:rsidRPr="002C50D4">
        <w:rPr>
          <w:rFonts w:ascii="宋体" w:hAnsi="宋体" w:cs="宋体" w:hint="eastAsia"/>
        </w:rPr>
        <w:lastRenderedPageBreak/>
        <w:t>切责任；</w:t>
      </w:r>
    </w:p>
    <w:p w:rsidR="001B4563" w:rsidRPr="002C50D4" w:rsidRDefault="001E062B" w:rsidP="00BC64B8">
      <w:pPr>
        <w:numPr>
          <w:ilvl w:val="0"/>
          <w:numId w:val="6"/>
        </w:numPr>
        <w:adjustRightInd w:val="0"/>
        <w:snapToGrid w:val="0"/>
        <w:spacing w:line="360" w:lineRule="auto"/>
        <w:ind w:left="0" w:firstLine="426"/>
        <w:rPr>
          <w:rFonts w:ascii="宋体" w:hAnsi="宋体"/>
        </w:rPr>
      </w:pPr>
      <w:r w:rsidRPr="002C50D4">
        <w:rPr>
          <w:rFonts w:ascii="宋体" w:hAnsi="宋体" w:hint="eastAsia"/>
        </w:rPr>
        <w:t>待购回期间，按本协议约定按时足额向乙方支付利息；</w:t>
      </w:r>
    </w:p>
    <w:p w:rsidR="0017141A" w:rsidRPr="002C50D4" w:rsidRDefault="000A00BE"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hint="eastAsia"/>
        </w:rPr>
        <w:t>初始交易时，按照规定缴纳质押登记费；</w:t>
      </w:r>
      <w:r w:rsidRPr="002C50D4">
        <w:rPr>
          <w:rFonts w:ascii="宋体" w:hAnsi="宋体" w:cs="宋体" w:hint="eastAsia"/>
        </w:rPr>
        <w:t>初始交易及购回交易时，按照乙方规定缴纳佣金等全部相关费用；</w:t>
      </w:r>
    </w:p>
    <w:p w:rsidR="009B3F6E" w:rsidRPr="002C50D4" w:rsidRDefault="001E062B" w:rsidP="009B3F6E">
      <w:pPr>
        <w:numPr>
          <w:ilvl w:val="0"/>
          <w:numId w:val="6"/>
        </w:numPr>
        <w:adjustRightInd w:val="0"/>
        <w:snapToGrid w:val="0"/>
        <w:spacing w:line="360" w:lineRule="auto"/>
        <w:ind w:left="0" w:firstLine="426"/>
        <w:rPr>
          <w:rFonts w:ascii="宋体" w:hAnsi="宋体"/>
          <w:b/>
        </w:rPr>
      </w:pPr>
      <w:r w:rsidRPr="002C50D4">
        <w:rPr>
          <w:rFonts w:ascii="宋体" w:hAnsi="宋体" w:hint="eastAsia"/>
          <w:b/>
        </w:rPr>
        <w:t>甲方在乙方开立专用资金账户并与符合乙方要求的甲方银行结算账户建立三方存管关系。</w:t>
      </w:r>
      <w:r w:rsidRPr="002C50D4">
        <w:rPr>
          <w:rFonts w:ascii="宋体" w:hAnsi="宋体" w:cs="Times New Roman" w:hint="eastAsia"/>
          <w:b/>
        </w:rPr>
        <w:t>甲方应与乙方及商业银行</w:t>
      </w:r>
      <w:r w:rsidRPr="002C50D4">
        <w:rPr>
          <w:rFonts w:ascii="宋体" w:hAnsi="宋体" w:cs="Times New Roman"/>
          <w:b/>
        </w:rPr>
        <w:t>签订</w:t>
      </w:r>
      <w:r w:rsidRPr="002C50D4">
        <w:rPr>
          <w:rFonts w:ascii="宋体" w:hAnsi="宋体" w:cs="Times New Roman" w:hint="eastAsia"/>
          <w:b/>
        </w:rPr>
        <w:t>《</w:t>
      </w:r>
      <w:r w:rsidR="009B3F6E" w:rsidRPr="002C50D4">
        <w:rPr>
          <w:rFonts w:ascii="宋体" w:hAnsi="宋体" w:cs="Times New Roman" w:hint="eastAsia"/>
          <w:b/>
          <w:bCs/>
        </w:rPr>
        <w:t>股票质押式回购交易融入资金专户监管服务三方协议》</w:t>
      </w:r>
      <w:r w:rsidRPr="002C50D4">
        <w:rPr>
          <w:rFonts w:ascii="宋体" w:hAnsi="宋体" w:cs="Times New Roman" w:hint="eastAsia"/>
          <w:b/>
        </w:rPr>
        <w:t>，指定上述甲方银行结算账户为融入资金专用账户</w:t>
      </w:r>
      <w:r w:rsidRPr="002C50D4">
        <w:rPr>
          <w:rFonts w:ascii="宋体" w:hAnsi="宋体" w:hint="eastAsia"/>
          <w:b/>
        </w:rPr>
        <w:t>（</w:t>
      </w:r>
      <w:r w:rsidRPr="002C50D4">
        <w:rPr>
          <w:rFonts w:ascii="宋体" w:hAnsi="宋体" w:cs="Times New Roman" w:hint="eastAsia"/>
          <w:b/>
        </w:rPr>
        <w:t>以下简称“专用账户”</w:t>
      </w:r>
      <w:r w:rsidRPr="002C50D4">
        <w:rPr>
          <w:rFonts w:ascii="宋体" w:hAnsi="宋体" w:hint="eastAsia"/>
          <w:b/>
        </w:rPr>
        <w:t>），</w:t>
      </w:r>
      <w:r w:rsidRPr="002C50D4">
        <w:rPr>
          <w:rFonts w:ascii="宋体" w:hAnsi="宋体" w:cs="Times New Roman" w:hint="eastAsia"/>
          <w:b/>
        </w:rPr>
        <w:t>专用账户用于</w:t>
      </w:r>
      <w:r w:rsidRPr="002C50D4">
        <w:rPr>
          <w:rFonts w:ascii="宋体" w:hAnsi="宋体" w:cs="Times New Roman"/>
          <w:b/>
        </w:rPr>
        <w:t>存放</w:t>
      </w:r>
      <w:r w:rsidRPr="002C50D4">
        <w:rPr>
          <w:rFonts w:ascii="宋体" w:hAnsi="宋体" w:cs="Times New Roman" w:hint="eastAsia"/>
          <w:b/>
        </w:rPr>
        <w:t>甲方股票质押式回购交易所得资金或拟归还资金，不得用作</w:t>
      </w:r>
      <w:r w:rsidRPr="002C50D4">
        <w:rPr>
          <w:rFonts w:ascii="宋体" w:hAnsi="宋体" w:cs="Times New Roman"/>
          <w:b/>
        </w:rPr>
        <w:t>其它用途</w:t>
      </w:r>
      <w:r w:rsidRPr="002C50D4">
        <w:rPr>
          <w:rFonts w:ascii="宋体" w:hAnsi="宋体" w:cs="Times New Roman" w:hint="eastAsia"/>
          <w:b/>
        </w:rPr>
        <w:t>；甲方授权该商业银行为乙方开通甲方专用账户的查询权限并</w:t>
      </w:r>
      <w:r w:rsidRPr="002C50D4">
        <w:rPr>
          <w:rFonts w:ascii="宋体" w:hAnsi="宋体" w:cs="Times New Roman" w:hint="eastAsia"/>
          <w:b/>
          <w:color w:val="000000"/>
        </w:rPr>
        <w:t>授权乙方根据股票质押式回购交易的清算结果及相关数据对其专用资金账户与资金账户进行相应的资金划转操作，包括但不限于与初始交易、购回交易、利息支付等相关的资金划转</w:t>
      </w:r>
      <w:r w:rsidR="006C701B" w:rsidRPr="002C50D4">
        <w:rPr>
          <w:rFonts w:ascii="宋体" w:hAnsi="宋体" w:cs="Times New Roman" w:hint="eastAsia"/>
          <w:b/>
          <w:color w:val="000000"/>
        </w:rPr>
        <w:t>；</w:t>
      </w:r>
    </w:p>
    <w:p w:rsidR="0089521A" w:rsidRPr="002C50D4" w:rsidRDefault="0089521A" w:rsidP="0089521A">
      <w:pPr>
        <w:numPr>
          <w:ilvl w:val="0"/>
          <w:numId w:val="6"/>
        </w:numPr>
        <w:adjustRightInd w:val="0"/>
        <w:snapToGrid w:val="0"/>
        <w:spacing w:line="360" w:lineRule="auto"/>
        <w:ind w:left="0" w:firstLine="426"/>
        <w:rPr>
          <w:rFonts w:ascii="宋体" w:hAnsi="宋体"/>
          <w:b/>
        </w:rPr>
      </w:pPr>
      <w:r w:rsidRPr="002C50D4">
        <w:rPr>
          <w:rFonts w:ascii="宋体" w:hAnsi="宋体" w:cs="Times New Roman" w:hint="eastAsia"/>
          <w:b/>
        </w:rPr>
        <w:t>初始交易所得资金</w:t>
      </w:r>
      <w:r w:rsidRPr="002C50D4">
        <w:rPr>
          <w:rFonts w:ascii="宋体" w:hAnsi="宋体" w:cs="Times New Roman"/>
          <w:b/>
        </w:rPr>
        <w:t>用于实体经济生产经营，不直接或者间接用于下列用途：</w:t>
      </w:r>
    </w:p>
    <w:p w:rsidR="0089521A" w:rsidRPr="002C50D4" w:rsidRDefault="0089521A" w:rsidP="0089521A">
      <w:pPr>
        <w:adjustRightInd w:val="0"/>
        <w:snapToGrid w:val="0"/>
        <w:spacing w:line="360" w:lineRule="auto"/>
        <w:ind w:left="426"/>
        <w:rPr>
          <w:rFonts w:ascii="宋体" w:hAnsi="宋体" w:cs="Times New Roman"/>
          <w:b/>
        </w:rPr>
      </w:pPr>
      <w:r w:rsidRPr="002C50D4">
        <w:rPr>
          <w:rFonts w:ascii="宋体" w:hAnsi="宋体" w:cs="Times New Roman"/>
          <w:b/>
        </w:rPr>
        <w:t>（1）投资于被列入</w:t>
      </w:r>
      <w:r w:rsidRPr="002C50D4">
        <w:rPr>
          <w:rFonts w:ascii="宋体" w:hAnsi="宋体" w:cs="Times New Roman" w:hint="eastAsia"/>
          <w:b/>
        </w:rPr>
        <w:t>国家相关部委</w:t>
      </w:r>
      <w:r w:rsidRPr="002C50D4">
        <w:rPr>
          <w:rFonts w:ascii="宋体" w:hAnsi="宋体" w:cs="Times New Roman"/>
          <w:b/>
        </w:rPr>
        <w:t>发布的淘汰类产业目录</w:t>
      </w:r>
      <w:r w:rsidRPr="002C50D4">
        <w:rPr>
          <w:rFonts w:ascii="宋体" w:hAnsi="宋体" w:cs="Times New Roman" w:hint="eastAsia"/>
          <w:b/>
        </w:rPr>
        <w:t>，或者</w:t>
      </w:r>
      <w:r w:rsidRPr="002C50D4">
        <w:rPr>
          <w:rFonts w:ascii="宋体" w:hAnsi="宋体" w:cs="Times New Roman"/>
          <w:b/>
        </w:rPr>
        <w:t>违反</w:t>
      </w:r>
      <w:r w:rsidRPr="002C50D4">
        <w:rPr>
          <w:rFonts w:ascii="宋体" w:hAnsi="宋体" w:cs="Times New Roman" w:hint="eastAsia"/>
          <w:b/>
        </w:rPr>
        <w:t>国家宏观调控政策、</w:t>
      </w:r>
      <w:r w:rsidRPr="002C50D4">
        <w:rPr>
          <w:rFonts w:ascii="宋体" w:hAnsi="宋体" w:cs="Times New Roman"/>
          <w:b/>
        </w:rPr>
        <w:t>环境保护政策的项目；</w:t>
      </w:r>
    </w:p>
    <w:p w:rsidR="0089521A" w:rsidRPr="002C50D4" w:rsidRDefault="0089521A" w:rsidP="0089521A">
      <w:pPr>
        <w:adjustRightInd w:val="0"/>
        <w:snapToGrid w:val="0"/>
        <w:spacing w:line="360" w:lineRule="auto"/>
        <w:ind w:left="426"/>
        <w:rPr>
          <w:rFonts w:ascii="宋体" w:hAnsi="宋体" w:cs="Times New Roman"/>
          <w:b/>
        </w:rPr>
      </w:pPr>
      <w:r w:rsidRPr="002C50D4">
        <w:rPr>
          <w:rFonts w:ascii="宋体" w:hAnsi="宋体" w:cs="Times New Roman"/>
          <w:b/>
        </w:rPr>
        <w:t>（2）进行新股申购；</w:t>
      </w:r>
    </w:p>
    <w:p w:rsidR="0089521A" w:rsidRPr="002C50D4" w:rsidRDefault="0089521A" w:rsidP="0089521A">
      <w:pPr>
        <w:adjustRightInd w:val="0"/>
        <w:snapToGrid w:val="0"/>
        <w:spacing w:line="360" w:lineRule="auto"/>
        <w:ind w:left="426"/>
        <w:rPr>
          <w:rFonts w:ascii="宋体" w:hAnsi="宋体" w:cs="Times New Roman"/>
          <w:b/>
        </w:rPr>
      </w:pPr>
      <w:r w:rsidRPr="002C50D4">
        <w:rPr>
          <w:rFonts w:ascii="宋体" w:hAnsi="宋体" w:cs="Times New Roman"/>
          <w:b/>
        </w:rPr>
        <w:t>（3）</w:t>
      </w:r>
      <w:r w:rsidRPr="002C50D4">
        <w:rPr>
          <w:rFonts w:ascii="宋体" w:hAnsi="宋体" w:cs="Times New Roman" w:hint="eastAsia"/>
          <w:b/>
        </w:rPr>
        <w:t>通过竞价交易或者大宗交易方式买入上市交易的股票</w:t>
      </w:r>
      <w:r w:rsidRPr="002C50D4">
        <w:rPr>
          <w:rFonts w:ascii="宋体" w:hAnsi="宋体" w:cs="Times New Roman"/>
          <w:b/>
        </w:rPr>
        <w:t>；</w:t>
      </w:r>
    </w:p>
    <w:p w:rsidR="00BF6F78" w:rsidRPr="002C50D4" w:rsidRDefault="001E062B">
      <w:pPr>
        <w:adjustRightInd w:val="0"/>
        <w:snapToGrid w:val="0"/>
        <w:spacing w:line="360" w:lineRule="auto"/>
        <w:ind w:left="426"/>
        <w:rPr>
          <w:rFonts w:ascii="宋体" w:hAnsi="宋体"/>
          <w:b/>
        </w:rPr>
      </w:pPr>
      <w:r w:rsidRPr="002C50D4">
        <w:rPr>
          <w:rFonts w:ascii="宋体" w:hAnsi="宋体" w:cs="Times New Roman" w:hint="eastAsia"/>
          <w:b/>
        </w:rPr>
        <w:t>（</w:t>
      </w:r>
      <w:r w:rsidRPr="002C50D4">
        <w:rPr>
          <w:rFonts w:ascii="宋体" w:hAnsi="宋体" w:cs="Times New Roman"/>
          <w:b/>
        </w:rPr>
        <w:t>4</w:t>
      </w:r>
      <w:r w:rsidRPr="002C50D4">
        <w:rPr>
          <w:rFonts w:ascii="宋体" w:hAnsi="宋体" w:cs="Times New Roman" w:hint="eastAsia"/>
          <w:b/>
        </w:rPr>
        <w:t>）法律法规、中国证监会相关部门规章和规范性文件禁止的</w:t>
      </w:r>
      <w:r w:rsidRPr="002C50D4">
        <w:rPr>
          <w:rFonts w:ascii="宋体" w:hAnsi="宋体" w:hint="eastAsia"/>
          <w:b/>
        </w:rPr>
        <w:t>其他用途或其它非法用途。</w:t>
      </w:r>
    </w:p>
    <w:p w:rsidR="002C50D4" w:rsidRPr="002C50D4" w:rsidRDefault="00455D5B">
      <w:pPr>
        <w:numPr>
          <w:ilvl w:val="0"/>
          <w:numId w:val="6"/>
        </w:numPr>
        <w:adjustRightInd w:val="0"/>
        <w:snapToGrid w:val="0"/>
        <w:spacing w:line="360" w:lineRule="auto"/>
        <w:ind w:left="0" w:firstLineChars="202" w:firstLine="426"/>
        <w:rPr>
          <w:rFonts w:ascii="宋体" w:hAnsi="宋体" w:cs="Times New Roman"/>
          <w:b/>
        </w:rPr>
      </w:pPr>
      <w:r w:rsidRPr="002C50D4">
        <w:rPr>
          <w:rFonts w:ascii="宋体" w:hAnsi="宋体" w:cs="Times New Roman" w:hint="eastAsia"/>
          <w:b/>
        </w:rPr>
        <w:t>甲方变更融入资金用途的，应事先征得乙方同意。</w:t>
      </w:r>
      <w:r w:rsidR="001E062B" w:rsidRPr="002C50D4">
        <w:rPr>
          <w:rFonts w:ascii="宋体" w:hAnsi="宋体" w:cs="Times New Roman" w:hint="eastAsia"/>
          <w:b/>
        </w:rPr>
        <w:t>甲方未按本协议约定使用</w:t>
      </w:r>
      <w:r w:rsidRPr="002C50D4">
        <w:rPr>
          <w:rFonts w:ascii="宋体" w:hAnsi="宋体" w:cs="Times New Roman" w:hint="eastAsia"/>
          <w:b/>
        </w:rPr>
        <w:t>初始交易所得资金</w:t>
      </w:r>
      <w:r w:rsidR="001E062B" w:rsidRPr="002C50D4">
        <w:rPr>
          <w:rFonts w:ascii="宋体" w:hAnsi="宋体" w:cs="Times New Roman" w:hint="eastAsia"/>
          <w:b/>
        </w:rPr>
        <w:t>且未获得乙方同意的，应于十个交易日内予以改正，在整改期间不得发生新的初始交易，限期未整改的，乙方有权要求甲方提前购回且有权将其记入黑名单并通过证券业协会向行业披露黑名单信息</w:t>
      </w:r>
      <w:r w:rsidR="006C701B" w:rsidRPr="002C50D4">
        <w:rPr>
          <w:rFonts w:ascii="宋体" w:hAnsi="宋体" w:cs="Times New Roman" w:hint="eastAsia"/>
          <w:b/>
        </w:rPr>
        <w:t>；</w:t>
      </w:r>
    </w:p>
    <w:p w:rsidR="002C50D4" w:rsidRPr="002C50D4" w:rsidRDefault="001E062B">
      <w:pPr>
        <w:numPr>
          <w:ilvl w:val="0"/>
          <w:numId w:val="6"/>
        </w:numPr>
        <w:adjustRightInd w:val="0"/>
        <w:snapToGrid w:val="0"/>
        <w:spacing w:line="360" w:lineRule="auto"/>
        <w:ind w:left="0" w:firstLineChars="202" w:firstLine="424"/>
        <w:rPr>
          <w:rFonts w:ascii="宋体" w:hAnsi="宋体" w:cs="Times New Roman"/>
        </w:rPr>
      </w:pPr>
      <w:r w:rsidRPr="002C50D4">
        <w:rPr>
          <w:rFonts w:ascii="宋体" w:hAnsi="宋体" w:cs="Times New Roman" w:hint="eastAsia"/>
        </w:rPr>
        <w:t>融入资金划出专用账户后，应按乙方要求向乙方提供资金使用证明材料并定期或不定期向乙方报告资金使用情况。</w:t>
      </w:r>
      <w:r w:rsidRPr="002C50D4">
        <w:rPr>
          <w:rFonts w:ascii="宋体" w:hAnsi="宋体" w:cs="宋体" w:hint="eastAsia"/>
        </w:rPr>
        <w:t>乙方有权采取现场调查等其它措施对甲方资金使用情况进行跟踪，甲方应配合乙方完成融入资金使用的跟踪管理；</w:t>
      </w:r>
    </w:p>
    <w:p w:rsidR="00933A6E"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宋体" w:hint="eastAsia"/>
        </w:rPr>
        <w:t>甲方标的证券等担保物被乙方依约处置后，甲方应根据国家有关税法规定缴纳相关税费；被处置的标的证券为应纳税的个人解除限售流通股的，甲方应根据相关法律法规的规定缴纳个人所得税</w:t>
      </w:r>
      <w:r w:rsidR="006C701B" w:rsidRPr="002C50D4">
        <w:rPr>
          <w:rFonts w:ascii="宋体" w:hAnsi="宋体" w:cs="宋体" w:hint="eastAsia"/>
        </w:rPr>
        <w:t>；</w:t>
      </w:r>
    </w:p>
    <w:p w:rsidR="00E77F98"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Times New Roman" w:hint="eastAsia"/>
        </w:rPr>
        <w:t>对乙方按照本协议约定进行的违约处置，甲方认同并接受相关的处理结果；</w:t>
      </w:r>
    </w:p>
    <w:p w:rsidR="008E5A3D" w:rsidRPr="002C50D4" w:rsidRDefault="000A00BE" w:rsidP="00BC64B8">
      <w:pPr>
        <w:numPr>
          <w:ilvl w:val="0"/>
          <w:numId w:val="6"/>
        </w:numPr>
        <w:adjustRightInd w:val="0"/>
        <w:snapToGrid w:val="0"/>
        <w:spacing w:line="360" w:lineRule="auto"/>
        <w:ind w:left="0" w:firstLine="426"/>
        <w:rPr>
          <w:rFonts w:ascii="宋体" w:hAnsi="宋体" w:cs="Times New Roman"/>
          <w:b/>
        </w:rPr>
      </w:pPr>
      <w:r w:rsidRPr="002C50D4">
        <w:rPr>
          <w:rFonts w:ascii="宋体" w:hAnsi="宋体" w:hint="eastAsia"/>
          <w:b/>
        </w:rPr>
        <w:t>甲方违约，若甲方为上市公司大股东（包括一致行动人）或董监高，乙方处置</w:t>
      </w:r>
      <w:r w:rsidR="007C2DE6" w:rsidRPr="002C50D4">
        <w:rPr>
          <w:rFonts w:ascii="宋体" w:hAnsi="宋体" w:hint="eastAsia"/>
          <w:b/>
        </w:rPr>
        <w:t>标的证券时，甲方应配合乙方的处置行为按照法律法规、中国证监会等相关部门的部门规章、规范性文件、证券交易所相关业务规则及规定的要求履行信息披露义务</w:t>
      </w:r>
      <w:r w:rsidR="006C701B" w:rsidRPr="002C50D4">
        <w:rPr>
          <w:rFonts w:ascii="宋体" w:hAnsi="宋体" w:hint="eastAsia"/>
          <w:b/>
        </w:rPr>
        <w:t>；</w:t>
      </w:r>
    </w:p>
    <w:p w:rsidR="00933A6E"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宋体" w:hint="eastAsia"/>
        </w:rPr>
        <w:t>甲方开立的上海</w:t>
      </w:r>
      <w:r w:rsidRPr="002C50D4">
        <w:rPr>
          <w:rFonts w:ascii="宋体" w:hAnsi="宋体" w:cs="宋体"/>
        </w:rPr>
        <w:t>A</w:t>
      </w:r>
      <w:r w:rsidRPr="002C50D4">
        <w:rPr>
          <w:rFonts w:ascii="宋体" w:hAnsi="宋体" w:cs="宋体" w:hint="eastAsia"/>
        </w:rPr>
        <w:t>股证券账户应指定在乙方。待购回期间，甲方不得撤销、变更指定交易关系。甲方深市证券账户中的股票质押式回购交易标的证券应托管在乙方。待购回期间，甲方不得撤销托管关系。甲方同意乙方对甲方账户设置禁止沪深</w:t>
      </w:r>
      <w:r w:rsidR="000A00BE" w:rsidRPr="002C50D4">
        <w:rPr>
          <w:rFonts w:ascii="宋体" w:hAnsi="宋体" w:cs="宋体"/>
        </w:rPr>
        <w:t>A</w:t>
      </w:r>
      <w:r w:rsidR="000A00BE" w:rsidRPr="002C50D4">
        <w:rPr>
          <w:rFonts w:ascii="宋体" w:hAnsi="宋体" w:cs="宋体" w:hint="eastAsia"/>
        </w:rPr>
        <w:t>股证券账户销户及禁止撤指定、禁止普通资金账户销户，不得进行证券账户号变更；对甲方专用资金账户设置禁止销户；</w:t>
      </w:r>
    </w:p>
    <w:p w:rsidR="00933A6E"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宋体" w:hint="eastAsia"/>
        </w:rPr>
        <w:t>应按法律法规要求履行信息披露义务；</w:t>
      </w:r>
    </w:p>
    <w:p w:rsidR="002C2359" w:rsidRPr="002C50D4" w:rsidRDefault="001E062B" w:rsidP="00BC64B8">
      <w:pPr>
        <w:numPr>
          <w:ilvl w:val="0"/>
          <w:numId w:val="6"/>
        </w:numPr>
        <w:adjustRightInd w:val="0"/>
        <w:snapToGrid w:val="0"/>
        <w:spacing w:line="360" w:lineRule="auto"/>
        <w:ind w:left="0" w:firstLine="426"/>
        <w:rPr>
          <w:rFonts w:ascii="宋体" w:hAnsi="宋体" w:cs="宋体"/>
          <w:b/>
        </w:rPr>
      </w:pPr>
      <w:r w:rsidRPr="002C50D4">
        <w:rPr>
          <w:rFonts w:ascii="宋体" w:hAnsi="宋体" w:cs="宋体" w:hint="eastAsia"/>
          <w:b/>
        </w:rPr>
        <w:t>在质押标的证券解除限售条件满足时，甲方应当及时委托上市公司申请办理相应质押标的证券的解除限售手续；</w:t>
      </w:r>
    </w:p>
    <w:p w:rsidR="00341495" w:rsidRPr="002C50D4" w:rsidRDefault="001E062B">
      <w:pPr>
        <w:adjustRightInd w:val="0"/>
        <w:snapToGrid w:val="0"/>
        <w:spacing w:line="360" w:lineRule="auto"/>
        <w:ind w:firstLineChars="201" w:firstLine="422"/>
        <w:rPr>
          <w:rFonts w:ascii="宋体" w:hAnsi="宋体" w:cs="宋体"/>
        </w:rPr>
      </w:pPr>
      <w:r w:rsidRPr="002C50D4">
        <w:rPr>
          <w:rFonts w:ascii="宋体" w:hAnsi="宋体" w:cs="宋体" w:hint="eastAsia"/>
        </w:rPr>
        <w:t>对于可办理解除限售手续，甲方未及时委托上市公司办理的，乙方有权自应解除限售而未解除之日起每日按未归还本金金额的万分之五向甲方收取违约金，直至上市公司完成相关解除限售手续。甲方自应解除限售日之日起超</w:t>
      </w:r>
      <w:r w:rsidRPr="002C50D4">
        <w:rPr>
          <w:rFonts w:ascii="宋体" w:hAnsi="宋体" w:cs="宋体" w:hint="eastAsia"/>
        </w:rPr>
        <w:lastRenderedPageBreak/>
        <w:t>过</w:t>
      </w:r>
      <w:r w:rsidRPr="002C50D4">
        <w:rPr>
          <w:rFonts w:ascii="宋体" w:hAnsi="宋体" w:cs="宋体"/>
        </w:rPr>
        <w:t>30日仍未能完成解除限售相关手续的，乙方有权要求甲方提前购回</w:t>
      </w:r>
      <w:r w:rsidRPr="002C50D4">
        <w:rPr>
          <w:rFonts w:ascii="宋体" w:hAnsi="宋体" w:cs="宋体" w:hint="eastAsia"/>
        </w:rPr>
        <w:t>；</w:t>
      </w:r>
    </w:p>
    <w:p w:rsidR="002C2359" w:rsidRPr="002C50D4" w:rsidRDefault="001E062B" w:rsidP="00BC64B8">
      <w:pPr>
        <w:numPr>
          <w:ilvl w:val="0"/>
          <w:numId w:val="6"/>
        </w:numPr>
        <w:adjustRightInd w:val="0"/>
        <w:snapToGrid w:val="0"/>
        <w:spacing w:line="360" w:lineRule="auto"/>
        <w:ind w:left="0" w:firstLine="426"/>
        <w:rPr>
          <w:rFonts w:ascii="宋体" w:hAnsi="宋体" w:cs="宋体"/>
          <w:b/>
        </w:rPr>
      </w:pPr>
      <w:r w:rsidRPr="002C50D4">
        <w:rPr>
          <w:rFonts w:ascii="宋体" w:hAnsi="宋体" w:cs="宋体" w:hint="eastAsia"/>
          <w:b/>
        </w:rPr>
        <w:t>乙方要求甲方配合乙方就本协议及相关《交易协议》办理具有强制执行效力债权文书的公证手续的，甲方应予配合。由此产生的一切费用均由甲方承担；</w:t>
      </w:r>
    </w:p>
    <w:p w:rsidR="005B53DF" w:rsidRPr="002C50D4" w:rsidRDefault="001E062B" w:rsidP="00637923">
      <w:pPr>
        <w:numPr>
          <w:ilvl w:val="0"/>
          <w:numId w:val="6"/>
        </w:numPr>
        <w:adjustRightInd w:val="0"/>
        <w:snapToGrid w:val="0"/>
        <w:spacing w:line="360" w:lineRule="auto"/>
        <w:ind w:leftChars="-67" w:left="-141" w:firstLine="568"/>
        <w:rPr>
          <w:rFonts w:ascii="宋体" w:hAnsi="宋体" w:cs="宋体"/>
          <w:b/>
        </w:rPr>
      </w:pPr>
      <w:r w:rsidRPr="002C50D4">
        <w:rPr>
          <w:rFonts w:ascii="宋体" w:hAnsi="宋体" w:cs="宋体" w:hint="eastAsia"/>
          <w:b/>
        </w:rPr>
        <w:t>待购回期间，甲方不得擅自同意或主动承诺延长已质押的有限售条件股份的限售期或擅自对已质押的流通股作出限售承诺。未经乙方书面同意，甲方擅自同意或主动承诺延长已质押的有限售条件股份的限售期或擅自对已质押的流通股作出限售承诺的，乙方有权按未归还本金金额的百分之一向甲方收取违约金并要求甲方提前购回；</w:t>
      </w:r>
    </w:p>
    <w:p w:rsidR="00933A6E" w:rsidRPr="002C50D4" w:rsidRDefault="001E062B" w:rsidP="00BC64B8">
      <w:pPr>
        <w:numPr>
          <w:ilvl w:val="0"/>
          <w:numId w:val="6"/>
        </w:numPr>
        <w:adjustRightInd w:val="0"/>
        <w:snapToGrid w:val="0"/>
        <w:spacing w:line="360" w:lineRule="auto"/>
        <w:ind w:left="0" w:firstLine="426"/>
        <w:rPr>
          <w:rFonts w:ascii="宋体" w:hAnsi="宋体" w:cs="Times New Roman"/>
          <w:b/>
        </w:rPr>
      </w:pPr>
      <w:r w:rsidRPr="002C50D4">
        <w:rPr>
          <w:rFonts w:ascii="宋体" w:hAnsi="宋体" w:cs="宋体" w:hint="eastAsia"/>
          <w:b/>
        </w:rPr>
        <w:t>应妥善保管沪深</w:t>
      </w:r>
      <w:r w:rsidRPr="002C50D4">
        <w:rPr>
          <w:rFonts w:ascii="宋体" w:hAnsi="宋体" w:cs="宋体"/>
          <w:b/>
        </w:rPr>
        <w:t>A</w:t>
      </w:r>
      <w:r w:rsidRPr="002C50D4">
        <w:rPr>
          <w:rFonts w:ascii="宋体" w:hAnsi="宋体" w:cs="宋体" w:hint="eastAsia"/>
          <w:b/>
        </w:rPr>
        <w:t>股证券账户、身份证件、交易密码等资料、信息，不得出借沪深</w:t>
      </w:r>
      <w:r w:rsidRPr="002C50D4">
        <w:rPr>
          <w:rFonts w:ascii="宋体" w:hAnsi="宋体" w:cs="宋体"/>
          <w:b/>
        </w:rPr>
        <w:t>A</w:t>
      </w:r>
      <w:r w:rsidRPr="002C50D4">
        <w:rPr>
          <w:rFonts w:ascii="宋体" w:hAnsi="宋体" w:cs="宋体" w:hint="eastAsia"/>
          <w:b/>
        </w:rPr>
        <w:t>股证券账户、身份证件，不得泄露交易密码，不得全权委托乙方员工、证券经纪人操作账户，否则，由此产生的后果由甲方自行承担。甲方承诺所有通过甲方交易密码办理的业务均视为甲方真实意思的表示，甲方对此承担全部责</w:t>
      </w:r>
      <w:r w:rsidRPr="002C50D4">
        <w:rPr>
          <w:rFonts w:ascii="宋体" w:hAnsi="宋体" w:cs="Times New Roman" w:hint="eastAsia"/>
          <w:b/>
        </w:rPr>
        <w:t>任</w:t>
      </w:r>
      <w:r w:rsidRPr="002C50D4">
        <w:rPr>
          <w:rFonts w:ascii="宋体" w:hAnsi="宋体" w:cs="宋体" w:hint="eastAsia"/>
          <w:b/>
        </w:rPr>
        <w:t>；</w:t>
      </w:r>
    </w:p>
    <w:p w:rsidR="00933A6E"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宋体" w:hint="eastAsia"/>
        </w:rPr>
        <w:t>应在交易申报后三个交易日内向乙方查询该交易结果，当甲方对该结果有异议时，须在查询当日以书面形式向开户营业网点质询。甲方逾期未办理查询或未对有异议的查询结果以书面方式向开户营业网点办理质询的，视同甲方已确认该结果；</w:t>
      </w:r>
    </w:p>
    <w:p w:rsidR="00933A6E"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宋体" w:hint="eastAsia"/>
        </w:rPr>
        <w:t>待购回期间应随时关注标的证券二级市场价格、履约保障比例的变化情况，保证本协议约定的通讯方式畅通；</w:t>
      </w:r>
    </w:p>
    <w:p w:rsidR="00933A6E"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宋体" w:hint="eastAsia"/>
        </w:rPr>
        <w:t>发生重大诉讼、仲裁或者其他可能导致本协议和交易无法正常履行的事件，知道或应当知道之日起</w:t>
      </w:r>
      <w:r w:rsidRPr="002C50D4">
        <w:rPr>
          <w:rFonts w:ascii="宋体" w:hAnsi="宋体" w:cs="宋体"/>
        </w:rPr>
        <w:t>3日内</w:t>
      </w:r>
      <w:r w:rsidRPr="002C50D4">
        <w:rPr>
          <w:rFonts w:ascii="宋体" w:hAnsi="宋体" w:cs="宋体" w:hint="eastAsia"/>
        </w:rPr>
        <w:t>通知乙方；</w:t>
      </w:r>
    </w:p>
    <w:p w:rsidR="004B7A3A" w:rsidRPr="002C50D4" w:rsidRDefault="000A00BE"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Times New Roman" w:hint="eastAsia"/>
        </w:rPr>
        <w:t>待购回期间，应在乙方规定的时间内，向乙方提供符合要求的最新信用报告、财务数据等；</w:t>
      </w:r>
    </w:p>
    <w:p w:rsidR="00933A6E" w:rsidRPr="002C50D4" w:rsidRDefault="001E062B" w:rsidP="00BC64B8">
      <w:pPr>
        <w:numPr>
          <w:ilvl w:val="0"/>
          <w:numId w:val="6"/>
        </w:numPr>
        <w:adjustRightInd w:val="0"/>
        <w:snapToGrid w:val="0"/>
        <w:spacing w:line="360" w:lineRule="auto"/>
        <w:ind w:left="0" w:firstLine="426"/>
        <w:rPr>
          <w:rFonts w:ascii="宋体" w:hAnsi="宋体" w:cs="Times New Roman"/>
        </w:rPr>
      </w:pPr>
      <w:r w:rsidRPr="002C50D4">
        <w:rPr>
          <w:rFonts w:ascii="宋体" w:hAnsi="宋体" w:cs="宋体" w:hint="eastAsia"/>
        </w:rPr>
        <w:t>相关法律、法规、规范性文件、业务规则规定及本协议约定的其他义务。</w:t>
      </w:r>
    </w:p>
    <w:p w:rsidR="00933A6E" w:rsidRPr="002C50D4" w:rsidRDefault="001E062B" w:rsidP="00BC64B8">
      <w:pPr>
        <w:pStyle w:val="ac"/>
        <w:numPr>
          <w:ilvl w:val="0"/>
          <w:numId w:val="1"/>
        </w:numPr>
        <w:snapToGrid w:val="0"/>
        <w:spacing w:line="360" w:lineRule="auto"/>
        <w:ind w:firstLine="426"/>
        <w:rPr>
          <w:rFonts w:hAnsi="宋体"/>
        </w:rPr>
      </w:pPr>
      <w:r w:rsidRPr="002C50D4">
        <w:rPr>
          <w:rFonts w:hAnsi="宋体"/>
          <w:b/>
          <w:bCs/>
        </w:rPr>
        <w:t xml:space="preserve"> </w:t>
      </w:r>
      <w:r w:rsidRPr="002C50D4">
        <w:rPr>
          <w:rFonts w:hAnsi="宋体" w:hint="eastAsia"/>
        </w:rPr>
        <w:t>乙方的权利和义务</w:t>
      </w:r>
    </w:p>
    <w:p w:rsidR="00933A6E" w:rsidRPr="002C50D4" w:rsidRDefault="001E062B" w:rsidP="00BC64B8">
      <w:pPr>
        <w:snapToGrid w:val="0"/>
        <w:spacing w:line="360" w:lineRule="auto"/>
        <w:ind w:firstLineChars="202" w:firstLine="424"/>
        <w:rPr>
          <w:rFonts w:ascii="宋体" w:hAnsi="宋体" w:cs="Times New Roman"/>
        </w:rPr>
      </w:pPr>
      <w:r w:rsidRPr="002C50D4">
        <w:rPr>
          <w:rFonts w:ascii="宋体" w:hAnsi="宋体" w:cs="宋体" w:hint="eastAsia"/>
        </w:rPr>
        <w:t>（一）乙方的权利</w:t>
      </w:r>
    </w:p>
    <w:p w:rsidR="00933A6E" w:rsidRPr="002C50D4" w:rsidRDefault="001E062B" w:rsidP="00BC64B8">
      <w:pPr>
        <w:numPr>
          <w:ilvl w:val="0"/>
          <w:numId w:val="7"/>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要求甲方提交与股票质押式回购交易相关的各类身份证明材料、信用状况证明文件及其它相关文件，对相关内容进行解释或说明；乙方可以合法方式对甲方的资信状况、履约能力进行必要的调查；</w:t>
      </w:r>
    </w:p>
    <w:p w:rsidR="00C636E6" w:rsidRPr="002C50D4" w:rsidRDefault="001E062B" w:rsidP="00BC64B8">
      <w:pPr>
        <w:numPr>
          <w:ilvl w:val="0"/>
          <w:numId w:val="7"/>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hint="eastAsia"/>
        </w:rPr>
        <w:t>初始交易交收完成后取得甲方质押标的证券及孳息的质权</w:t>
      </w:r>
      <w:r w:rsidRPr="002C50D4">
        <w:rPr>
          <w:rFonts w:ascii="宋体" w:hAnsi="宋体" w:cs="宋体" w:hint="eastAsia"/>
        </w:rPr>
        <w:t>；</w:t>
      </w:r>
    </w:p>
    <w:p w:rsidR="002F4946" w:rsidRPr="002C50D4" w:rsidRDefault="001E062B" w:rsidP="00BC64B8">
      <w:pPr>
        <w:numPr>
          <w:ilvl w:val="0"/>
          <w:numId w:val="7"/>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购回交易交收完成后按本协议约定取得甲方应返还的资金，并按约定收取息费；</w:t>
      </w:r>
    </w:p>
    <w:p w:rsidR="00BD156B" w:rsidRPr="005A7FEB" w:rsidRDefault="0089521A" w:rsidP="00BC64B8">
      <w:pPr>
        <w:numPr>
          <w:ilvl w:val="0"/>
          <w:numId w:val="7"/>
        </w:numPr>
        <w:tabs>
          <w:tab w:val="clear" w:pos="900"/>
          <w:tab w:val="num" w:pos="0"/>
        </w:tabs>
        <w:adjustRightInd w:val="0"/>
        <w:snapToGrid w:val="0"/>
        <w:spacing w:line="360" w:lineRule="auto"/>
        <w:ind w:left="0" w:firstLine="426"/>
        <w:rPr>
          <w:rFonts w:ascii="宋体" w:hAnsi="宋体" w:cs="Times New Roman"/>
          <w:b/>
        </w:rPr>
      </w:pPr>
      <w:r w:rsidRPr="005A7FEB">
        <w:rPr>
          <w:rFonts w:ascii="宋体" w:hAnsi="宋体" w:cs="宋体" w:hint="eastAsia"/>
          <w:b/>
        </w:rPr>
        <w:t>初始交易日日终，乙方将相应初始交易融入资金净额从甲方资金账户划入甲方专用资金账户；购回交易时，若甲方资金账户内资金不足的，乙方有权扣划甲方专用资金账户内资金用于购回交易的交收；利息支付日，若甲方资金账户内资金不足的，乙方有权扣划甲方专用资金账户内资金用于利息支付</w:t>
      </w:r>
      <w:r w:rsidR="006C701B" w:rsidRPr="005A7FEB">
        <w:rPr>
          <w:rFonts w:ascii="宋体" w:hAnsi="宋体" w:cs="宋体" w:hint="eastAsia"/>
          <w:b/>
        </w:rPr>
        <w:t>；</w:t>
      </w:r>
    </w:p>
    <w:p w:rsidR="00933A6E" w:rsidRPr="002C50D4" w:rsidRDefault="0089521A" w:rsidP="00BC64B8">
      <w:pPr>
        <w:numPr>
          <w:ilvl w:val="0"/>
          <w:numId w:val="7"/>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甲方违约时，</w:t>
      </w:r>
      <w:r w:rsidRPr="002C50D4">
        <w:rPr>
          <w:rFonts w:ascii="宋体" w:hAnsi="宋体" w:hint="eastAsia"/>
        </w:rPr>
        <w:t>有权按本协议约定处置甲方违约涉及的原交易（含合并管理的其它原交易，如有）及其相关补充交易所涉标的证券并就甲方应付金额优先受</w:t>
      </w:r>
      <w:r w:rsidRPr="002C50D4">
        <w:rPr>
          <w:rFonts w:ascii="宋体" w:hAnsi="宋体"/>
        </w:rPr>
        <w:t>偿</w:t>
      </w:r>
      <w:r w:rsidRPr="002C50D4">
        <w:rPr>
          <w:rFonts w:ascii="宋体" w:hAnsi="宋体" w:hint="eastAsia"/>
        </w:rPr>
        <w:t>，</w:t>
      </w:r>
      <w:r w:rsidRPr="002C50D4">
        <w:rPr>
          <w:rFonts w:ascii="宋体" w:hAnsi="宋体" w:cs="宋体" w:hint="eastAsia"/>
        </w:rPr>
        <w:t>有权要求甲方配合办理质押证券处置过户手续或通过司法途径处置标的证券</w:t>
      </w:r>
      <w:r w:rsidR="000A00BE" w:rsidRPr="002C50D4">
        <w:rPr>
          <w:rFonts w:ascii="宋体" w:hAnsi="宋体" w:cs="宋体" w:hint="eastAsia"/>
        </w:rPr>
        <w:t>及其它担保物</w:t>
      </w:r>
      <w:r w:rsidRPr="002C50D4">
        <w:rPr>
          <w:rFonts w:ascii="宋体" w:hAnsi="宋体" w:hint="eastAsia"/>
        </w:rPr>
        <w:t>或以其他合法合规方式实现债权。处置所得不足以清偿甲方融资欠款的，有权向甲方继续追偿；</w:t>
      </w:r>
    </w:p>
    <w:p w:rsidR="007E283E" w:rsidRPr="002C50D4" w:rsidRDefault="0089521A" w:rsidP="00BC64B8">
      <w:pPr>
        <w:numPr>
          <w:ilvl w:val="0"/>
          <w:numId w:val="7"/>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Times New Roman" w:hint="eastAsia"/>
        </w:rPr>
        <w:t>若甲方违约，对于处置相应质押证券所得价款，按照本协议约定从甲方资金账户进行资金扣划，剩余资金返还甲方资金账户；</w:t>
      </w:r>
    </w:p>
    <w:p w:rsidR="00933A6E" w:rsidRPr="002C50D4" w:rsidRDefault="0089521A" w:rsidP="00BC64B8">
      <w:pPr>
        <w:numPr>
          <w:ilvl w:val="0"/>
          <w:numId w:val="7"/>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若甲方违约，有权自违约之日起限制甲方从其在乙方开立的账户中转出资金及证券；</w:t>
      </w:r>
    </w:p>
    <w:p w:rsidR="00933A6E" w:rsidRPr="002C50D4" w:rsidRDefault="0089521A" w:rsidP="00BC64B8">
      <w:pPr>
        <w:numPr>
          <w:ilvl w:val="0"/>
          <w:numId w:val="7"/>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当出现本协议约定的情形或其它足以影响协议继续履行的事件时，乙方有权要求甲方提前购回；</w:t>
      </w:r>
    </w:p>
    <w:p w:rsidR="00933A6E" w:rsidRPr="002C50D4" w:rsidRDefault="0089521A" w:rsidP="00BC64B8">
      <w:pPr>
        <w:numPr>
          <w:ilvl w:val="0"/>
          <w:numId w:val="7"/>
        </w:numPr>
        <w:tabs>
          <w:tab w:val="clear" w:pos="900"/>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lastRenderedPageBreak/>
        <w:t>甲方账户内没有足够资金或证券达成双方交易，或达成交易可能导致乙方或甲方违反任何法律、法规或规则的，乙方有权拒绝甲方的交易委托。乙方无需就此向甲方承担任何责任；</w:t>
      </w:r>
    </w:p>
    <w:p w:rsidR="004D23C1" w:rsidRPr="002C50D4" w:rsidRDefault="0089521A" w:rsidP="00BC64B8">
      <w:pPr>
        <w:numPr>
          <w:ilvl w:val="0"/>
          <w:numId w:val="7"/>
        </w:numPr>
        <w:tabs>
          <w:tab w:val="clear" w:pos="900"/>
          <w:tab w:val="num" w:pos="0"/>
        </w:tabs>
        <w:adjustRightInd w:val="0"/>
        <w:snapToGrid w:val="0"/>
        <w:spacing w:line="360" w:lineRule="auto"/>
        <w:ind w:left="0" w:firstLine="426"/>
        <w:rPr>
          <w:rFonts w:ascii="宋体" w:hAnsi="宋体" w:cs="宋体"/>
        </w:rPr>
      </w:pPr>
      <w:r w:rsidRPr="002C50D4">
        <w:rPr>
          <w:rFonts w:ascii="宋体" w:hAnsi="宋体" w:cs="宋体" w:hint="eastAsia"/>
        </w:rPr>
        <w:t>甲方开展股票质押式回购交易期间，不满足监管机构或乙方适当性管理要求的，乙方有权采取拒绝受理甲方股票质押式回购初始交易申请；</w:t>
      </w:r>
    </w:p>
    <w:p w:rsidR="00492BE8" w:rsidRPr="002C50D4" w:rsidRDefault="0089521A">
      <w:pPr>
        <w:numPr>
          <w:ilvl w:val="0"/>
          <w:numId w:val="7"/>
        </w:numPr>
        <w:tabs>
          <w:tab w:val="clear" w:pos="900"/>
          <w:tab w:val="num" w:pos="0"/>
        </w:tabs>
        <w:adjustRightInd w:val="0"/>
        <w:snapToGrid w:val="0"/>
        <w:spacing w:line="360" w:lineRule="auto"/>
        <w:ind w:left="0" w:firstLine="426"/>
        <w:rPr>
          <w:rFonts w:ascii="宋体" w:hAnsi="宋体" w:cs="宋体"/>
        </w:rPr>
      </w:pPr>
      <w:r w:rsidRPr="002C50D4">
        <w:rPr>
          <w:rFonts w:ascii="宋体" w:hAnsi="宋体" w:cs="宋体" w:hint="eastAsia"/>
        </w:rPr>
        <w:t>有权要求甲方在乙方开立专用资金账户并在乙方指定商业银行开立专用账户，用于存放初始交易所得资金及拟归还资金；</w:t>
      </w:r>
    </w:p>
    <w:p w:rsidR="00BF6F78" w:rsidRPr="002C50D4" w:rsidRDefault="000A00BE">
      <w:pPr>
        <w:numPr>
          <w:ilvl w:val="0"/>
          <w:numId w:val="7"/>
        </w:numPr>
        <w:tabs>
          <w:tab w:val="clear" w:pos="900"/>
          <w:tab w:val="num" w:pos="0"/>
        </w:tabs>
        <w:adjustRightInd w:val="0"/>
        <w:snapToGrid w:val="0"/>
        <w:spacing w:line="360" w:lineRule="auto"/>
        <w:ind w:left="0" w:firstLine="426"/>
        <w:rPr>
          <w:rFonts w:ascii="宋体" w:hAnsi="宋体" w:cs="宋体"/>
        </w:rPr>
      </w:pPr>
      <w:r w:rsidRPr="002C50D4">
        <w:rPr>
          <w:rFonts w:ascii="宋体" w:hAnsi="宋体" w:cs="宋体" w:hint="eastAsia"/>
        </w:rPr>
        <w:t>有权要求甲方定期、不定期报告资金使用情况；</w:t>
      </w:r>
      <w:r w:rsidR="0089521A" w:rsidRPr="002C50D4">
        <w:rPr>
          <w:rFonts w:ascii="宋体" w:hAnsi="宋体" w:cs="宋体" w:hint="eastAsia"/>
        </w:rPr>
        <w:t>有权采取措施对甲方资金使用情况进行跟踪。甲方违反本协议约定使用初始交易所得资金的，乙方有权督促甲方按照协议约定采取改正措施；甲方未按照乙方要求采取改正措施的，乙方有权要求甲方提前购回；</w:t>
      </w:r>
    </w:p>
    <w:p w:rsidR="001E3C70" w:rsidRPr="002C50D4" w:rsidRDefault="0089521A">
      <w:pPr>
        <w:numPr>
          <w:ilvl w:val="0"/>
          <w:numId w:val="7"/>
        </w:numPr>
        <w:tabs>
          <w:tab w:val="clear" w:pos="900"/>
          <w:tab w:val="num" w:pos="0"/>
        </w:tabs>
        <w:adjustRightInd w:val="0"/>
        <w:snapToGrid w:val="0"/>
        <w:spacing w:line="360" w:lineRule="auto"/>
        <w:ind w:left="0" w:firstLine="426"/>
        <w:rPr>
          <w:rFonts w:ascii="宋体" w:hAnsi="宋体" w:cs="宋体"/>
          <w:b/>
        </w:rPr>
      </w:pPr>
      <w:r w:rsidRPr="002C50D4">
        <w:rPr>
          <w:rFonts w:ascii="宋体" w:hAnsi="宋体" w:cs="宋体" w:hint="eastAsia"/>
          <w:b/>
        </w:rPr>
        <w:t>当甲方存在下列行为时，有权将甲方记入黑名单，并通过中国证券业协会向行业披露甲方的相关黑名单信息：</w:t>
      </w:r>
      <w:r w:rsidRPr="002C50D4">
        <w:rPr>
          <w:rFonts w:ascii="宋体" w:hAnsi="宋体" w:cs="宋体"/>
          <w:b/>
        </w:rPr>
        <w:t xml:space="preserve"> </w:t>
      </w:r>
    </w:p>
    <w:p w:rsidR="0089521A" w:rsidRPr="002C50D4" w:rsidRDefault="0089521A" w:rsidP="00E429EE">
      <w:pPr>
        <w:adjustRightInd w:val="0"/>
        <w:snapToGrid w:val="0"/>
        <w:spacing w:line="360" w:lineRule="auto"/>
        <w:ind w:firstLineChars="135" w:firstLine="285"/>
        <w:rPr>
          <w:rFonts w:ascii="宋体" w:hAnsi="宋体"/>
          <w:b/>
        </w:rPr>
      </w:pPr>
      <w:r w:rsidRPr="002C50D4">
        <w:rPr>
          <w:rFonts w:ascii="宋体" w:hAnsi="宋体" w:cs="Times New Roman" w:hint="eastAsia"/>
          <w:b/>
        </w:rPr>
        <w:t>（</w:t>
      </w:r>
      <w:r w:rsidRPr="002C50D4">
        <w:rPr>
          <w:rFonts w:ascii="宋体" w:hAnsi="宋体" w:cs="Times New Roman"/>
          <w:b/>
        </w:rPr>
        <w:t>1</w:t>
      </w:r>
      <w:r w:rsidRPr="002C50D4">
        <w:rPr>
          <w:rFonts w:ascii="宋体" w:hAnsi="宋体" w:cs="Times New Roman" w:hint="eastAsia"/>
          <w:b/>
        </w:rPr>
        <w:t>）甲方未按照本协议约定购回，且经催缴超过90个自然日仍未能购回的；</w:t>
      </w:r>
    </w:p>
    <w:p w:rsidR="0089521A" w:rsidRPr="002C50D4" w:rsidRDefault="0089521A" w:rsidP="0089521A">
      <w:pPr>
        <w:adjustRightInd w:val="0"/>
        <w:snapToGrid w:val="0"/>
        <w:spacing w:line="360" w:lineRule="auto"/>
        <w:ind w:firstLineChars="135" w:firstLine="285"/>
        <w:rPr>
          <w:rFonts w:ascii="宋体" w:hAnsi="宋体"/>
          <w:b/>
        </w:rPr>
      </w:pPr>
      <w:r w:rsidRPr="002C50D4">
        <w:rPr>
          <w:rFonts w:ascii="宋体" w:hAnsi="宋体" w:cs="Times New Roman" w:hint="eastAsia"/>
          <w:b/>
        </w:rPr>
        <w:t>（</w:t>
      </w:r>
      <w:r w:rsidRPr="002C50D4">
        <w:rPr>
          <w:rFonts w:ascii="宋体" w:hAnsi="宋体" w:cs="Times New Roman"/>
          <w:b/>
        </w:rPr>
        <w:t>2</w:t>
      </w:r>
      <w:r w:rsidRPr="002C50D4">
        <w:rPr>
          <w:rFonts w:ascii="宋体" w:hAnsi="宋体" w:cs="Times New Roman" w:hint="eastAsia"/>
          <w:b/>
        </w:rPr>
        <w:t>）</w:t>
      </w:r>
      <w:r w:rsidR="001E062B" w:rsidRPr="002C50D4">
        <w:rPr>
          <w:rFonts w:ascii="宋体" w:hAnsi="宋体" w:cs="Times New Roman" w:hint="eastAsia"/>
          <w:b/>
        </w:rPr>
        <w:t>甲方未按照</w:t>
      </w:r>
      <w:r w:rsidR="001E062B" w:rsidRPr="002C50D4">
        <w:rPr>
          <w:rFonts w:ascii="宋体" w:hAnsi="宋体" w:cs="Times New Roman"/>
          <w:b/>
        </w:rPr>
        <w:t>法律法规、自律规则规定</w:t>
      </w:r>
      <w:r w:rsidR="001E062B" w:rsidRPr="002C50D4">
        <w:rPr>
          <w:rFonts w:ascii="宋体" w:hAnsi="宋体" w:cs="Times New Roman" w:hint="eastAsia"/>
          <w:b/>
        </w:rPr>
        <w:t>及本协议约定使用融入资金，同时未按照本协议约定期限改正的；</w:t>
      </w:r>
    </w:p>
    <w:p w:rsidR="0089521A" w:rsidRPr="002C50D4" w:rsidRDefault="0089521A" w:rsidP="0089521A">
      <w:pPr>
        <w:adjustRightInd w:val="0"/>
        <w:snapToGrid w:val="0"/>
        <w:spacing w:line="360" w:lineRule="auto"/>
        <w:ind w:leftChars="-67" w:hangingChars="67" w:hanging="141"/>
        <w:rPr>
          <w:rFonts w:ascii="宋体" w:hAnsi="宋体"/>
          <w:b/>
        </w:rPr>
      </w:pPr>
      <w:r w:rsidRPr="002C50D4">
        <w:rPr>
          <w:rFonts w:ascii="宋体" w:hAnsi="宋体" w:cs="Times New Roman" w:hint="eastAsia"/>
          <w:b/>
        </w:rPr>
        <w:t xml:space="preserve">　　（</w:t>
      </w:r>
      <w:r w:rsidRPr="002C50D4">
        <w:rPr>
          <w:rFonts w:ascii="宋体" w:hAnsi="宋体" w:cs="Times New Roman"/>
          <w:b/>
        </w:rPr>
        <w:t>3</w:t>
      </w:r>
      <w:r w:rsidRPr="002C50D4">
        <w:rPr>
          <w:rFonts w:ascii="宋体" w:hAnsi="宋体" w:cs="Times New Roman" w:hint="eastAsia"/>
          <w:b/>
        </w:rPr>
        <w:t>）中国</w:t>
      </w:r>
      <w:r w:rsidRPr="002C50D4">
        <w:rPr>
          <w:rFonts w:ascii="宋体" w:hAnsi="宋体" w:cs="Times New Roman"/>
          <w:b/>
        </w:rPr>
        <w:t>证监会或协会规定的其他应当记入黑名单的行为。</w:t>
      </w:r>
    </w:p>
    <w:p w:rsidR="0089521A" w:rsidRPr="002C50D4" w:rsidRDefault="001E062B" w:rsidP="0089521A">
      <w:pPr>
        <w:numPr>
          <w:ilvl w:val="0"/>
          <w:numId w:val="7"/>
        </w:numPr>
        <w:tabs>
          <w:tab w:val="clear" w:pos="900"/>
          <w:tab w:val="num" w:pos="0"/>
        </w:tabs>
        <w:adjustRightInd w:val="0"/>
        <w:snapToGrid w:val="0"/>
        <w:spacing w:line="360" w:lineRule="auto"/>
        <w:ind w:left="0" w:firstLineChars="202" w:firstLine="424"/>
        <w:rPr>
          <w:rFonts w:ascii="宋体" w:hAnsi="宋体" w:cs="宋体"/>
        </w:rPr>
      </w:pPr>
      <w:r w:rsidRPr="002C50D4">
        <w:rPr>
          <w:rFonts w:ascii="宋体" w:hAnsi="宋体" w:cs="宋体" w:hint="eastAsia"/>
        </w:rPr>
        <w:t>若甲方为中国证券业协会披露的黑名单客户，乙方有权拒绝与甲方进行新的股票质押式回购交易，并有权要求甲方购回尚未了结的股票质押式回购交易</w:t>
      </w:r>
      <w:r w:rsidR="006C701B" w:rsidRPr="002C50D4">
        <w:rPr>
          <w:rFonts w:ascii="宋体" w:hAnsi="宋体" w:cs="宋体" w:hint="eastAsia"/>
        </w:rPr>
        <w:t>；</w:t>
      </w:r>
    </w:p>
    <w:p w:rsidR="00DA5327" w:rsidRPr="002C50D4" w:rsidRDefault="001E062B" w:rsidP="00FD1708">
      <w:pPr>
        <w:numPr>
          <w:ilvl w:val="0"/>
          <w:numId w:val="7"/>
        </w:numPr>
        <w:tabs>
          <w:tab w:val="clear" w:pos="900"/>
          <w:tab w:val="num" w:pos="0"/>
        </w:tabs>
        <w:adjustRightInd w:val="0"/>
        <w:snapToGrid w:val="0"/>
        <w:spacing w:line="360" w:lineRule="auto"/>
        <w:ind w:left="0" w:firstLine="480"/>
        <w:rPr>
          <w:rFonts w:ascii="宋体" w:hAnsi="宋体" w:cs="宋体"/>
          <w:b/>
        </w:rPr>
      </w:pPr>
      <w:r w:rsidRPr="002C50D4">
        <w:rPr>
          <w:rFonts w:ascii="宋体" w:hAnsi="宋体" w:cs="宋体" w:hint="eastAsia"/>
          <w:b/>
        </w:rPr>
        <w:t>若标的证券为应纳税的个人解除限售流通股且该标的证券被依约处置的，乙方有权根据相关法规规定，预扣预缴甲方个人所得税或直接扣缴个人所得税；</w:t>
      </w:r>
    </w:p>
    <w:p w:rsidR="004B7A3A" w:rsidRPr="002C50D4" w:rsidRDefault="000A00BE" w:rsidP="00DA0686">
      <w:pPr>
        <w:numPr>
          <w:ilvl w:val="0"/>
          <w:numId w:val="7"/>
        </w:numPr>
        <w:adjustRightInd w:val="0"/>
        <w:snapToGrid w:val="0"/>
        <w:spacing w:line="360" w:lineRule="auto"/>
        <w:rPr>
          <w:rFonts w:ascii="宋体" w:hAnsi="宋体" w:cs="Times New Roman"/>
        </w:rPr>
      </w:pPr>
      <w:r w:rsidRPr="002C50D4">
        <w:rPr>
          <w:rFonts w:hAnsi="宋体" w:cs="Times New Roman" w:hint="eastAsia"/>
        </w:rPr>
        <w:t>待购回期间，有权要求甲方在规定的时间内，</w:t>
      </w:r>
      <w:r w:rsidR="007C2DE6" w:rsidRPr="002C50D4">
        <w:rPr>
          <w:rFonts w:hAnsi="宋体" w:cs="Times New Roman" w:hint="eastAsia"/>
        </w:rPr>
        <w:t>向乙方提供符合要求的最新信用报告、财务数据等；</w:t>
      </w:r>
    </w:p>
    <w:p w:rsidR="00933A6E" w:rsidRPr="002C50D4" w:rsidRDefault="001E062B" w:rsidP="00DA0686">
      <w:pPr>
        <w:numPr>
          <w:ilvl w:val="0"/>
          <w:numId w:val="7"/>
        </w:numPr>
        <w:adjustRightInd w:val="0"/>
        <w:snapToGrid w:val="0"/>
        <w:spacing w:line="360" w:lineRule="auto"/>
        <w:rPr>
          <w:rFonts w:ascii="宋体" w:hAnsi="宋体" w:cs="Times New Roman"/>
        </w:rPr>
      </w:pPr>
      <w:r w:rsidRPr="002C50D4">
        <w:rPr>
          <w:rFonts w:ascii="宋体" w:hAnsi="宋体" w:cs="宋体" w:hint="eastAsia"/>
        </w:rPr>
        <w:t>相关法律、法规、规范性文件、业务规则规定及本协议约定的其他权利。</w:t>
      </w:r>
    </w:p>
    <w:p w:rsidR="00933A6E" w:rsidRPr="002C50D4" w:rsidRDefault="001E062B" w:rsidP="00347B78">
      <w:pPr>
        <w:snapToGrid w:val="0"/>
        <w:spacing w:line="360" w:lineRule="auto"/>
        <w:ind w:firstLineChars="200" w:firstLine="420"/>
        <w:rPr>
          <w:rFonts w:ascii="宋体" w:hAnsi="宋体" w:cs="Times New Roman"/>
        </w:rPr>
      </w:pPr>
      <w:r w:rsidRPr="002C50D4">
        <w:rPr>
          <w:rFonts w:ascii="宋体" w:hAnsi="宋体" w:cs="宋体" w:hint="eastAsia"/>
        </w:rPr>
        <w:t>（二）乙方的义务</w:t>
      </w:r>
    </w:p>
    <w:p w:rsidR="00933A6E" w:rsidRPr="002C50D4" w:rsidRDefault="001E062B" w:rsidP="00521C95">
      <w:pPr>
        <w:numPr>
          <w:ilvl w:val="0"/>
          <w:numId w:val="8"/>
        </w:numPr>
        <w:tabs>
          <w:tab w:val="clear" w:pos="988"/>
          <w:tab w:val="left" w:pos="720"/>
        </w:tabs>
        <w:adjustRightInd w:val="0"/>
        <w:snapToGrid w:val="0"/>
        <w:spacing w:line="360" w:lineRule="auto"/>
        <w:ind w:left="0" w:firstLine="426"/>
        <w:rPr>
          <w:rFonts w:ascii="宋体" w:hAnsi="宋体" w:cs="Times New Roman"/>
        </w:rPr>
      </w:pPr>
      <w:r w:rsidRPr="002C50D4">
        <w:rPr>
          <w:rFonts w:ascii="宋体" w:hAnsi="宋体" w:cs="宋体" w:hint="eastAsia"/>
        </w:rPr>
        <w:t>初始交易指令申报成功后接受相应的清算与资金交收结果，并保证自营结算备付金账户内有足够的资金。因自营结算备付金账户资金余额不足导致资金划付失败的，由乙方自行承担责任；</w:t>
      </w:r>
    </w:p>
    <w:p w:rsidR="00933A6E" w:rsidRPr="002C50D4" w:rsidRDefault="001E062B" w:rsidP="00BD05DD">
      <w:pPr>
        <w:numPr>
          <w:ilvl w:val="0"/>
          <w:numId w:val="8"/>
        </w:numPr>
        <w:tabs>
          <w:tab w:val="clear" w:pos="988"/>
          <w:tab w:val="num" w:pos="0"/>
        </w:tabs>
        <w:adjustRightInd w:val="0"/>
        <w:snapToGrid w:val="0"/>
        <w:spacing w:line="360" w:lineRule="auto"/>
        <w:ind w:left="0" w:firstLine="426"/>
        <w:rPr>
          <w:rFonts w:ascii="宋体" w:hAnsi="宋体" w:cs="Times New Roman"/>
        </w:rPr>
      </w:pPr>
      <w:r w:rsidRPr="002C50D4">
        <w:rPr>
          <w:rFonts w:ascii="宋体" w:hAnsi="宋体" w:cs="宋体" w:hint="eastAsia"/>
        </w:rPr>
        <w:t>为甲方提供股票质押式回购交易委托、清算交收、盯市管理等服务；</w:t>
      </w:r>
    </w:p>
    <w:p w:rsidR="00933A6E" w:rsidRPr="002C50D4" w:rsidRDefault="001E062B" w:rsidP="00BD05DD">
      <w:pPr>
        <w:numPr>
          <w:ilvl w:val="0"/>
          <w:numId w:val="8"/>
        </w:numPr>
        <w:tabs>
          <w:tab w:val="clear" w:pos="988"/>
          <w:tab w:val="num" w:pos="0"/>
        </w:tabs>
        <w:adjustRightInd w:val="0"/>
        <w:snapToGrid w:val="0"/>
        <w:spacing w:line="360" w:lineRule="auto"/>
        <w:ind w:left="0" w:firstLine="426"/>
        <w:rPr>
          <w:rFonts w:ascii="宋体" w:hAnsi="宋体" w:cs="宋体"/>
        </w:rPr>
      </w:pPr>
      <w:r w:rsidRPr="002C50D4">
        <w:rPr>
          <w:rFonts w:ascii="宋体" w:hAnsi="宋体" w:cs="宋体" w:hint="eastAsia"/>
        </w:rPr>
        <w:t>受理甲方提出的查询申请，向其提供明细数据、变动记录等查询服务；</w:t>
      </w:r>
    </w:p>
    <w:p w:rsidR="00C636E6" w:rsidRPr="002C50D4" w:rsidRDefault="001E062B" w:rsidP="00BD05DD">
      <w:pPr>
        <w:numPr>
          <w:ilvl w:val="0"/>
          <w:numId w:val="8"/>
        </w:numPr>
        <w:tabs>
          <w:tab w:val="clear" w:pos="988"/>
          <w:tab w:val="num" w:pos="0"/>
        </w:tabs>
        <w:adjustRightInd w:val="0"/>
        <w:snapToGrid w:val="0"/>
        <w:spacing w:line="360" w:lineRule="auto"/>
        <w:ind w:left="0" w:firstLine="426"/>
        <w:rPr>
          <w:rFonts w:ascii="宋体" w:hAnsi="宋体" w:cs="宋体"/>
        </w:rPr>
      </w:pPr>
      <w:r w:rsidRPr="002C50D4">
        <w:rPr>
          <w:rFonts w:ascii="宋体" w:hAnsi="宋体" w:cs="宋体" w:hint="eastAsia"/>
        </w:rPr>
        <w:t>当日终清算后履约保障比例达到或低于最低值时，按照协议约定通知甲方；</w:t>
      </w:r>
    </w:p>
    <w:p w:rsidR="00E371CD" w:rsidRPr="002C50D4" w:rsidRDefault="000A00BE" w:rsidP="00BD05DD">
      <w:pPr>
        <w:numPr>
          <w:ilvl w:val="0"/>
          <w:numId w:val="8"/>
        </w:numPr>
        <w:tabs>
          <w:tab w:val="clear" w:pos="988"/>
          <w:tab w:val="num" w:pos="0"/>
        </w:tabs>
        <w:adjustRightInd w:val="0"/>
        <w:snapToGrid w:val="0"/>
        <w:spacing w:line="360" w:lineRule="auto"/>
        <w:ind w:left="0" w:firstLine="426"/>
        <w:rPr>
          <w:rFonts w:ascii="宋体" w:hAnsi="宋体" w:cs="宋体"/>
        </w:rPr>
      </w:pPr>
      <w:r w:rsidRPr="002C50D4">
        <w:rPr>
          <w:rFonts w:ascii="宋体" w:hAnsi="宋体" w:hint="eastAsia"/>
        </w:rPr>
        <w:t>待购回期间，</w:t>
      </w:r>
      <w:r w:rsidRPr="002C50D4">
        <w:rPr>
          <w:rFonts w:ascii="宋体" w:hAnsi="宋体"/>
        </w:rPr>
        <w:t>除</w:t>
      </w:r>
      <w:r w:rsidR="007C2DE6" w:rsidRPr="002C50D4">
        <w:rPr>
          <w:rFonts w:ascii="宋体" w:hAnsi="宋体" w:hint="eastAsia"/>
        </w:rPr>
        <w:t>本</w:t>
      </w:r>
      <w:r w:rsidR="007C2DE6" w:rsidRPr="002C50D4">
        <w:rPr>
          <w:rFonts w:ascii="宋体" w:hAnsi="宋体"/>
        </w:rPr>
        <w:t>协议约定情形外，不得处分</w:t>
      </w:r>
      <w:r w:rsidR="007C2DE6" w:rsidRPr="002C50D4">
        <w:rPr>
          <w:rFonts w:ascii="宋体" w:hAnsi="宋体" w:hint="eastAsia"/>
        </w:rPr>
        <w:t>甲方证券账户中的</w:t>
      </w:r>
      <w:r w:rsidR="007C2DE6" w:rsidRPr="002C50D4">
        <w:rPr>
          <w:rFonts w:ascii="宋体" w:hAnsi="宋体"/>
        </w:rPr>
        <w:t>标的证券</w:t>
      </w:r>
      <w:r w:rsidR="007C2DE6" w:rsidRPr="002C50D4">
        <w:rPr>
          <w:rFonts w:ascii="宋体" w:hAnsi="宋体" w:hint="eastAsia"/>
        </w:rPr>
        <w:t>；</w:t>
      </w:r>
    </w:p>
    <w:p w:rsidR="00933A6E" w:rsidRPr="002C50D4" w:rsidRDefault="001E062B" w:rsidP="00BD05DD">
      <w:pPr>
        <w:numPr>
          <w:ilvl w:val="0"/>
          <w:numId w:val="8"/>
        </w:numPr>
        <w:tabs>
          <w:tab w:val="clear" w:pos="988"/>
          <w:tab w:val="num" w:pos="0"/>
        </w:tabs>
        <w:adjustRightInd w:val="0"/>
        <w:snapToGrid w:val="0"/>
        <w:spacing w:line="360" w:lineRule="auto"/>
        <w:ind w:left="0" w:firstLine="426"/>
        <w:rPr>
          <w:rFonts w:ascii="宋体" w:hAnsi="宋体" w:cs="宋体"/>
        </w:rPr>
      </w:pPr>
      <w:r w:rsidRPr="002C50D4">
        <w:rPr>
          <w:rFonts w:ascii="宋体" w:hAnsi="宋体" w:cs="宋体" w:hint="eastAsia"/>
        </w:rPr>
        <w:t>本协议内容或有关业务规则变更后，及时以本协议中约定的方式通知甲方；</w:t>
      </w:r>
    </w:p>
    <w:p w:rsidR="00933A6E" w:rsidRPr="002C50D4" w:rsidRDefault="001E062B" w:rsidP="00BD05DD">
      <w:pPr>
        <w:numPr>
          <w:ilvl w:val="0"/>
          <w:numId w:val="8"/>
        </w:numPr>
        <w:tabs>
          <w:tab w:val="clear" w:pos="988"/>
          <w:tab w:val="num" w:pos="0"/>
        </w:tabs>
        <w:adjustRightInd w:val="0"/>
        <w:snapToGrid w:val="0"/>
        <w:spacing w:line="360" w:lineRule="auto"/>
        <w:ind w:left="0" w:firstLine="426"/>
        <w:rPr>
          <w:rFonts w:ascii="宋体" w:hAnsi="宋体" w:cs="宋体"/>
        </w:rPr>
      </w:pPr>
      <w:r w:rsidRPr="002C50D4">
        <w:rPr>
          <w:rFonts w:ascii="宋体" w:hAnsi="宋体" w:cs="宋体" w:hint="eastAsia"/>
        </w:rPr>
        <w:t>股票质押式回购交易权限被暂停或终止、进入风险处置或破产程序等导致本协议和交易无法正常履行的，应及时通知甲方；</w:t>
      </w:r>
    </w:p>
    <w:p w:rsidR="00933A6E" w:rsidRPr="002C50D4" w:rsidRDefault="001E062B" w:rsidP="00BC64B8">
      <w:pPr>
        <w:numPr>
          <w:ilvl w:val="0"/>
          <w:numId w:val="8"/>
        </w:numPr>
        <w:tabs>
          <w:tab w:val="clear" w:pos="988"/>
          <w:tab w:val="num" w:pos="0"/>
        </w:tabs>
        <w:adjustRightInd w:val="0"/>
        <w:snapToGrid w:val="0"/>
        <w:spacing w:line="360" w:lineRule="auto"/>
        <w:ind w:left="0" w:firstLine="426"/>
        <w:rPr>
          <w:rFonts w:ascii="宋体" w:hAnsi="宋体" w:cs="宋体"/>
        </w:rPr>
      </w:pPr>
      <w:r w:rsidRPr="002C50D4">
        <w:rPr>
          <w:rFonts w:ascii="宋体" w:hAnsi="宋体" w:cs="宋体" w:hint="eastAsia"/>
        </w:rPr>
        <w:t>相关法律、法规、规范性文件、业务规则规定及本协议约定的其他义务。</w:t>
      </w:r>
    </w:p>
    <w:p w:rsidR="002C50D4" w:rsidRPr="002C50D4" w:rsidRDefault="001E062B" w:rsidP="00564E86">
      <w:pPr>
        <w:pStyle w:val="2"/>
        <w:spacing w:beforeLines="50" w:afterLines="50"/>
        <w:rPr>
          <w:rFonts w:ascii="宋体" w:hAnsi="宋体"/>
          <w:sz w:val="21"/>
          <w:szCs w:val="21"/>
        </w:rPr>
      </w:pPr>
      <w:r w:rsidRPr="002C50D4">
        <w:rPr>
          <w:rFonts w:ascii="宋体" w:hAnsi="宋体" w:hint="eastAsia"/>
          <w:sz w:val="21"/>
          <w:szCs w:val="21"/>
        </w:rPr>
        <w:t>第四章</w:t>
      </w:r>
      <w:r w:rsidRPr="002C50D4">
        <w:rPr>
          <w:rFonts w:ascii="宋体" w:hAnsi="宋体"/>
          <w:sz w:val="21"/>
          <w:szCs w:val="21"/>
        </w:rPr>
        <w:t xml:space="preserve">   </w:t>
      </w:r>
      <w:r w:rsidRPr="002C50D4">
        <w:rPr>
          <w:rFonts w:ascii="宋体" w:hAnsi="宋体" w:hint="eastAsia"/>
          <w:sz w:val="21"/>
          <w:szCs w:val="21"/>
        </w:rPr>
        <w:t>一般业务规则</w:t>
      </w:r>
    </w:p>
    <w:p w:rsidR="00933A6E" w:rsidRPr="002C50D4" w:rsidRDefault="00CE3F20" w:rsidP="00BC64B8">
      <w:pPr>
        <w:pStyle w:val="ac"/>
        <w:numPr>
          <w:ilvl w:val="0"/>
          <w:numId w:val="1"/>
        </w:numPr>
        <w:snapToGrid w:val="0"/>
        <w:spacing w:line="360" w:lineRule="auto"/>
        <w:ind w:firstLine="426"/>
        <w:rPr>
          <w:rFonts w:hAnsi="宋体"/>
        </w:rPr>
      </w:pPr>
      <w:r w:rsidRPr="002C50D4">
        <w:rPr>
          <w:rFonts w:hAnsi="宋体" w:hint="eastAsia"/>
        </w:rPr>
        <w:t>甲方已充分知悉并同意：乙方是甲方股票质押式回购交易的对手方，同时乙方根据甲方委托办理交易申报、结算以及其他与股票质押式回购交易有关的事项。其中质权人登记为乙方。</w:t>
      </w:r>
    </w:p>
    <w:p w:rsidR="00933A6E" w:rsidRPr="002C50D4" w:rsidRDefault="00CE3F20" w:rsidP="00BC64B8">
      <w:pPr>
        <w:pStyle w:val="ac"/>
        <w:numPr>
          <w:ilvl w:val="0"/>
          <w:numId w:val="1"/>
        </w:numPr>
        <w:snapToGrid w:val="0"/>
        <w:spacing w:line="360" w:lineRule="auto"/>
        <w:ind w:firstLine="426"/>
        <w:rPr>
          <w:rFonts w:hAnsi="宋体"/>
        </w:rPr>
      </w:pPr>
      <w:r w:rsidRPr="002C50D4">
        <w:rPr>
          <w:rFonts w:hAnsi="宋体" w:hint="eastAsia"/>
        </w:rPr>
        <w:t>甲方进行股票质押式回购交易前，须通过乙方的资质审查。资质审查条件包括但不限于资产规模、账</w:t>
      </w:r>
      <w:r w:rsidRPr="002C50D4">
        <w:rPr>
          <w:rFonts w:hAnsi="宋体" w:hint="eastAsia"/>
        </w:rPr>
        <w:lastRenderedPageBreak/>
        <w:t>务状况、经营状况、信用状况、担保状况、融资投向、风险承受能力等。</w:t>
      </w:r>
    </w:p>
    <w:p w:rsidR="0064479C" w:rsidRPr="002C50D4" w:rsidRDefault="001E062B" w:rsidP="00BC64B8">
      <w:pPr>
        <w:pStyle w:val="ac"/>
        <w:numPr>
          <w:ilvl w:val="0"/>
          <w:numId w:val="1"/>
        </w:numPr>
        <w:snapToGrid w:val="0"/>
        <w:spacing w:line="360" w:lineRule="auto"/>
        <w:ind w:firstLine="426"/>
        <w:rPr>
          <w:rFonts w:hAnsi="宋体"/>
        </w:rPr>
      </w:pPr>
      <w:r w:rsidRPr="002C50D4">
        <w:rPr>
          <w:rFonts w:hAnsi="宋体" w:hint="eastAsia"/>
        </w:rPr>
        <w:t>甲方已通过乙方报备上海（深圳）证券交易所股票质押式回购交易合格投资者资格的，当甲方在乙方开立的资金账户中新增挂入深市（沪市）</w:t>
      </w:r>
      <w:r w:rsidRPr="002C50D4">
        <w:rPr>
          <w:rFonts w:hAnsi="宋体"/>
        </w:rPr>
        <w:t>A股证券账户时，甲方认同并接受乙方将为其报备深圳（上海）证券交易所股票质押式回购交易合格投资者资格。</w:t>
      </w:r>
    </w:p>
    <w:p w:rsidR="002C50D4" w:rsidRPr="002C50D4" w:rsidRDefault="001E062B">
      <w:pPr>
        <w:pStyle w:val="ac"/>
        <w:numPr>
          <w:ilvl w:val="0"/>
          <w:numId w:val="1"/>
        </w:numPr>
        <w:snapToGrid w:val="0"/>
        <w:spacing w:line="360" w:lineRule="auto"/>
        <w:ind w:firstLineChars="202" w:firstLine="424"/>
        <w:rPr>
          <w:rFonts w:hAnsi="宋体"/>
          <w:kern w:val="0"/>
        </w:rPr>
      </w:pPr>
      <w:r w:rsidRPr="002C50D4">
        <w:rPr>
          <w:rFonts w:hAnsi="宋体" w:hint="eastAsia"/>
        </w:rPr>
        <w:t>股票质押式回购交易的初始交易标的证券为证券交易所上市的</w:t>
      </w:r>
      <w:r w:rsidRPr="002C50D4">
        <w:rPr>
          <w:rFonts w:hAnsi="宋体"/>
        </w:rPr>
        <w:t>A股</w:t>
      </w:r>
      <w:r w:rsidRPr="002C50D4">
        <w:rPr>
          <w:rFonts w:hAnsi="宋体" w:hint="eastAsia"/>
        </w:rPr>
        <w:t>股票以及其它经证券交易所或中国结算认可的证券，</w:t>
      </w:r>
      <w:r w:rsidRPr="002C50D4">
        <w:rPr>
          <w:rFonts w:hAnsi="宋体" w:hint="eastAsia"/>
          <w:kern w:val="0"/>
        </w:rPr>
        <w:t>补充质押的标的证券为证券交易所上市的</w:t>
      </w:r>
      <w:r w:rsidRPr="002C50D4">
        <w:rPr>
          <w:rFonts w:hAnsi="宋体"/>
          <w:kern w:val="0"/>
        </w:rPr>
        <w:t>A股股票、债券、基金或其他经</w:t>
      </w:r>
      <w:r w:rsidRPr="002C50D4">
        <w:rPr>
          <w:rFonts w:hAnsi="宋体" w:hint="eastAsia"/>
          <w:kern w:val="0"/>
        </w:rPr>
        <w:t>证券交易所和中国结算认可的证券，</w:t>
      </w:r>
      <w:r w:rsidRPr="002C50D4">
        <w:rPr>
          <w:rFonts w:hAnsi="宋体" w:hint="eastAsia"/>
        </w:rPr>
        <w:t>未被乙方认可的证券除外。</w:t>
      </w:r>
    </w:p>
    <w:p w:rsidR="00AA3D5A" w:rsidRPr="002C50D4" w:rsidRDefault="001E062B" w:rsidP="00F12378">
      <w:pPr>
        <w:pStyle w:val="ac"/>
        <w:numPr>
          <w:ilvl w:val="0"/>
          <w:numId w:val="1"/>
        </w:numPr>
        <w:snapToGrid w:val="0"/>
        <w:spacing w:line="360" w:lineRule="auto"/>
        <w:ind w:firstLine="480"/>
        <w:rPr>
          <w:rFonts w:hAnsi="宋体"/>
          <w:kern w:val="0"/>
        </w:rPr>
      </w:pPr>
      <w:r w:rsidRPr="002C50D4">
        <w:rPr>
          <w:rFonts w:hAnsi="宋体" w:hint="eastAsia"/>
          <w:kern w:val="0"/>
        </w:rPr>
        <w:t>甲方首笔初始交易金额不得低于</w:t>
      </w:r>
      <w:r w:rsidRPr="002C50D4">
        <w:rPr>
          <w:rFonts w:hAnsi="宋体"/>
          <w:kern w:val="0"/>
        </w:rPr>
        <w:t>500万元，此后每笔初始交易金额不得低于50万元，</w:t>
      </w:r>
      <w:r w:rsidRPr="002C50D4">
        <w:rPr>
          <w:rFonts w:hAnsi="宋体" w:hint="eastAsia"/>
          <w:kern w:val="0"/>
        </w:rPr>
        <w:t>证券交易所另行认可的情形除外。</w:t>
      </w:r>
    </w:p>
    <w:p w:rsidR="000804AD" w:rsidRPr="002C50D4" w:rsidRDefault="001E062B" w:rsidP="00F12378">
      <w:pPr>
        <w:pStyle w:val="ac"/>
        <w:numPr>
          <w:ilvl w:val="0"/>
          <w:numId w:val="1"/>
        </w:numPr>
        <w:snapToGrid w:val="0"/>
        <w:spacing w:line="360" w:lineRule="auto"/>
        <w:ind w:firstLine="480"/>
        <w:rPr>
          <w:rFonts w:hAnsi="宋体"/>
          <w:kern w:val="0"/>
        </w:rPr>
      </w:pPr>
      <w:r w:rsidRPr="002C50D4">
        <w:rPr>
          <w:rFonts w:hAnsi="宋体" w:hint="eastAsia"/>
          <w:kern w:val="0"/>
        </w:rPr>
        <w:t>乙方在提交每笔交易申报前，做交易前端检查控制，该笔交易不得导致单只</w:t>
      </w:r>
      <w:r w:rsidRPr="002C50D4">
        <w:rPr>
          <w:rFonts w:hAnsi="宋体"/>
          <w:kern w:val="0"/>
        </w:rPr>
        <w:t>A股股票市场整体质押比例超过50%。</w:t>
      </w:r>
      <w:r w:rsidRPr="002C50D4">
        <w:rPr>
          <w:rFonts w:hAnsi="宋体" w:hint="eastAsia"/>
          <w:kern w:val="0"/>
        </w:rPr>
        <w:t>因履约保障比例达到或低于预警或最低履约保障比例，补充质押导致超过上述比例或超过上述比例后继续补充质押的情况除外。</w:t>
      </w:r>
    </w:p>
    <w:p w:rsidR="00933A6E" w:rsidRPr="002C50D4" w:rsidRDefault="001E062B" w:rsidP="00F12378">
      <w:pPr>
        <w:pStyle w:val="ac"/>
        <w:numPr>
          <w:ilvl w:val="0"/>
          <w:numId w:val="1"/>
        </w:numPr>
        <w:snapToGrid w:val="0"/>
        <w:spacing w:line="360" w:lineRule="auto"/>
        <w:ind w:firstLine="480"/>
        <w:rPr>
          <w:rFonts w:hAnsi="宋体"/>
          <w:kern w:val="0"/>
        </w:rPr>
      </w:pPr>
      <w:r w:rsidRPr="002C50D4">
        <w:rPr>
          <w:rFonts w:hAnsi="宋体"/>
          <w:kern w:val="0"/>
        </w:rPr>
        <w:t xml:space="preserve"> </w:t>
      </w:r>
      <w:r w:rsidRPr="002C50D4">
        <w:rPr>
          <w:rFonts w:hAnsi="宋体" w:hint="eastAsia"/>
          <w:kern w:val="0"/>
        </w:rPr>
        <w:t>购回期限最长不超过三年。具体购回期限在《交易协议》中予以明确。遇法定节假日的，购回交易日提前至前一交易日，甲乙双方另外约定的除外。以沪市债券作为标的证券的，实际购回日应不晚于债券兑付日。以封闭式基金作为标的证券的，实际购回日应不晚于封闭式基金结束日或转为开放式基金的日期。</w:t>
      </w:r>
    </w:p>
    <w:p w:rsidR="0064479C" w:rsidRPr="002C50D4" w:rsidRDefault="001E062B" w:rsidP="00BC64B8">
      <w:pPr>
        <w:pStyle w:val="ac"/>
        <w:numPr>
          <w:ilvl w:val="0"/>
          <w:numId w:val="1"/>
        </w:numPr>
        <w:snapToGrid w:val="0"/>
        <w:spacing w:line="360" w:lineRule="auto"/>
        <w:ind w:firstLine="426"/>
        <w:rPr>
          <w:rFonts w:hAnsi="宋体"/>
          <w:kern w:val="0"/>
        </w:rPr>
      </w:pPr>
      <w:r w:rsidRPr="002C50D4">
        <w:rPr>
          <w:rFonts w:hAnsi="宋体" w:hint="eastAsia"/>
          <w:kern w:val="0"/>
        </w:rPr>
        <w:t xml:space="preserve">　甲方将有限售条件股份用于股票质押回购的，解除限售日应当早于购回交易日。不同股份性质的股份应通过不同初始交易或补充质押进行交易申报。</w:t>
      </w:r>
    </w:p>
    <w:p w:rsidR="00BF6F78" w:rsidRPr="002C50D4" w:rsidRDefault="001E062B">
      <w:pPr>
        <w:pStyle w:val="ac"/>
        <w:numPr>
          <w:ilvl w:val="0"/>
          <w:numId w:val="1"/>
        </w:numPr>
        <w:tabs>
          <w:tab w:val="clear" w:pos="1300"/>
          <w:tab w:val="num" w:pos="0"/>
        </w:tabs>
        <w:snapToGrid w:val="0"/>
        <w:spacing w:line="360" w:lineRule="auto"/>
        <w:ind w:firstLineChars="202" w:firstLine="424"/>
        <w:rPr>
          <w:rFonts w:hAnsi="宋体"/>
          <w:kern w:val="0"/>
        </w:rPr>
      </w:pPr>
      <w:r w:rsidRPr="002C50D4">
        <w:rPr>
          <w:rFonts w:hAnsi="宋体"/>
          <w:kern w:val="0"/>
        </w:rPr>
        <w:t>股票质押式回购交易的交易时间沪市为每个交易日的9:15至9:25，9:30至11:30,13:00至15:00，深市为每个交易日的9:15</w:t>
      </w:r>
      <w:r w:rsidR="000A00BE" w:rsidRPr="002C50D4">
        <w:rPr>
          <w:rFonts w:hAnsi="宋体" w:cs="宋体" w:hint="eastAsia"/>
          <w:kern w:val="0"/>
        </w:rPr>
        <w:t>至</w:t>
      </w:r>
      <w:r w:rsidR="000A00BE" w:rsidRPr="002C50D4">
        <w:rPr>
          <w:rFonts w:hAnsi="宋体"/>
          <w:kern w:val="0"/>
        </w:rPr>
        <w:t>9:25</w:t>
      </w:r>
      <w:r w:rsidR="007C2DE6" w:rsidRPr="002C50D4">
        <w:rPr>
          <w:rFonts w:hAnsi="宋体" w:cs="宋体" w:hint="eastAsia"/>
          <w:kern w:val="0"/>
        </w:rPr>
        <w:t>、</w:t>
      </w:r>
      <w:r w:rsidR="007C2DE6" w:rsidRPr="002C50D4">
        <w:rPr>
          <w:rFonts w:hAnsi="宋体"/>
          <w:kern w:val="0"/>
        </w:rPr>
        <w:t>9:30</w:t>
      </w:r>
      <w:r w:rsidR="007C2DE6" w:rsidRPr="002C50D4">
        <w:rPr>
          <w:rFonts w:hAnsi="宋体" w:cs="宋体" w:hint="eastAsia"/>
          <w:kern w:val="0"/>
        </w:rPr>
        <w:t>至</w:t>
      </w:r>
      <w:r w:rsidR="007C2DE6" w:rsidRPr="002C50D4">
        <w:rPr>
          <w:rFonts w:hAnsi="宋体"/>
          <w:kern w:val="0"/>
        </w:rPr>
        <w:t>11:30</w:t>
      </w:r>
      <w:r w:rsidR="007C2DE6" w:rsidRPr="002C50D4">
        <w:rPr>
          <w:rFonts w:hAnsi="宋体" w:hint="eastAsia"/>
          <w:kern w:val="0"/>
        </w:rPr>
        <w:t>，</w:t>
      </w:r>
      <w:r w:rsidRPr="002C50D4">
        <w:rPr>
          <w:rFonts w:hAnsi="宋体"/>
          <w:kern w:val="0"/>
        </w:rPr>
        <w:t>13:00至15:30。</w:t>
      </w:r>
    </w:p>
    <w:p w:rsidR="00CD66D3" w:rsidRPr="002C50D4" w:rsidRDefault="001E062B" w:rsidP="00BC64B8">
      <w:pPr>
        <w:pStyle w:val="ac"/>
        <w:numPr>
          <w:ilvl w:val="0"/>
          <w:numId w:val="1"/>
        </w:numPr>
        <w:snapToGrid w:val="0"/>
        <w:spacing w:line="360" w:lineRule="auto"/>
        <w:ind w:firstLine="426"/>
        <w:rPr>
          <w:rFonts w:hAnsi="宋体"/>
          <w:kern w:val="0"/>
        </w:rPr>
      </w:pPr>
      <w:r w:rsidRPr="002C50D4">
        <w:rPr>
          <w:rFonts w:hAnsi="宋体" w:hint="eastAsia"/>
          <w:kern w:val="0"/>
        </w:rPr>
        <w:t>乙方在每自然季度最后一个月的</w:t>
      </w:r>
      <w:r w:rsidRPr="002C50D4">
        <w:rPr>
          <w:rFonts w:hAnsi="宋体"/>
          <w:kern w:val="0"/>
        </w:rPr>
        <w:t>20号（遇法定节假日的，提前至前一交易日）</w:t>
      </w:r>
      <w:r w:rsidRPr="002C50D4">
        <w:rPr>
          <w:rFonts w:hAnsi="宋体" w:hint="eastAsia"/>
          <w:kern w:val="0"/>
        </w:rPr>
        <w:t>或双方约定的时间向甲方收取本期甲方应当支付的利息。最后一期的利息与</w:t>
      </w:r>
      <w:r w:rsidRPr="002C50D4">
        <w:rPr>
          <w:rFonts w:hAnsi="宋体" w:cs="宋体" w:hint="eastAsia"/>
          <w:kern w:val="0"/>
        </w:rPr>
        <w:t>购</w:t>
      </w:r>
      <w:r w:rsidRPr="002C50D4">
        <w:rPr>
          <w:rFonts w:hAnsi="宋体" w:hint="eastAsia"/>
          <w:kern w:val="0"/>
        </w:rPr>
        <w:t>回交易金</w:t>
      </w:r>
      <w:r w:rsidRPr="002C50D4">
        <w:rPr>
          <w:rFonts w:hAnsi="宋体" w:cs="宋体" w:hint="eastAsia"/>
          <w:kern w:val="0"/>
        </w:rPr>
        <w:t>额</w:t>
      </w:r>
      <w:r w:rsidRPr="002C50D4">
        <w:rPr>
          <w:rFonts w:hAnsi="宋体" w:hint="eastAsia"/>
          <w:kern w:val="0"/>
        </w:rPr>
        <w:t>一并收取</w:t>
      </w:r>
      <w:r w:rsidRPr="002C50D4">
        <w:rPr>
          <w:rFonts w:hAnsi="宋体" w:cs="宋体" w:hint="eastAsia"/>
          <w:kern w:val="0"/>
        </w:rPr>
        <w:t>。</w:t>
      </w:r>
      <w:r w:rsidRPr="002C50D4">
        <w:rPr>
          <w:rFonts w:hAnsi="宋体" w:hint="eastAsia"/>
          <w:kern w:val="0"/>
        </w:rPr>
        <w:t>利息直接从甲方资金账户中扣划。</w:t>
      </w:r>
    </w:p>
    <w:p w:rsidR="00F93E94" w:rsidRPr="002C50D4" w:rsidRDefault="001E062B" w:rsidP="00BC64B8">
      <w:pPr>
        <w:ind w:firstLineChars="202" w:firstLine="424"/>
        <w:rPr>
          <w:rFonts w:ascii="宋体" w:hAnsi="宋体"/>
          <w:kern w:val="0"/>
        </w:rPr>
      </w:pPr>
      <w:r w:rsidRPr="002C50D4">
        <w:rPr>
          <w:rFonts w:ascii="宋体" w:hAnsi="宋体" w:hint="eastAsia"/>
          <w:kern w:val="0"/>
        </w:rPr>
        <w:t>本期应收利息</w:t>
      </w:r>
      <w:r w:rsidRPr="002C50D4">
        <w:rPr>
          <w:rFonts w:ascii="宋体" w:hAnsi="宋体"/>
          <w:kern w:val="0"/>
        </w:rPr>
        <w:t>=</w:t>
      </w:r>
      <w:r w:rsidR="00F93E94" w:rsidRPr="002C50D4">
        <w:rPr>
          <w:rFonts w:ascii="宋体" w:hAnsi="宋体"/>
          <w:kern w:val="0"/>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5pt;height:34pt" o:ole="">
            <v:imagedata r:id="rId9" o:title=""/>
          </v:shape>
          <o:OLEObject Type="Embed" ProgID="Equation.3" ShapeID="_x0000_i1025" DrawAspect="Content" ObjectID="_1581415265" r:id="rId10"/>
        </w:object>
      </w:r>
      <w:r w:rsidRPr="002C50D4">
        <w:rPr>
          <w:rFonts w:ascii="宋体" w:hAnsi="宋体"/>
          <w:kern w:val="0"/>
        </w:rPr>
        <w:t xml:space="preserve"> 第</w:t>
      </w:r>
      <w:proofErr w:type="spellStart"/>
      <w:r w:rsidRPr="002C50D4">
        <w:rPr>
          <w:rFonts w:ascii="宋体" w:hAnsi="宋体"/>
          <w:kern w:val="0"/>
        </w:rPr>
        <w:t>i</w:t>
      </w:r>
      <w:proofErr w:type="spellEnd"/>
      <w:r w:rsidRPr="002C50D4">
        <w:rPr>
          <w:rFonts w:ascii="宋体" w:hAnsi="宋体"/>
          <w:kern w:val="0"/>
        </w:rPr>
        <w:t>日</w:t>
      </w:r>
      <w:r w:rsidRPr="002C50D4">
        <w:rPr>
          <w:rFonts w:ascii="宋体" w:hAnsi="宋体" w:hint="eastAsia"/>
          <w:kern w:val="0"/>
        </w:rPr>
        <w:t>尚未归还的本金×年利率</w:t>
      </w:r>
      <w:r w:rsidRPr="002C50D4">
        <w:rPr>
          <w:rFonts w:ascii="宋体" w:hAnsi="宋体"/>
          <w:kern w:val="0"/>
        </w:rPr>
        <w:t>/360</w:t>
      </w:r>
    </w:p>
    <w:p w:rsidR="00F93E94" w:rsidRPr="002C50D4" w:rsidRDefault="001E062B" w:rsidP="00BC64B8">
      <w:pPr>
        <w:ind w:firstLineChars="202" w:firstLine="424"/>
        <w:rPr>
          <w:rFonts w:ascii="宋体" w:hAnsi="宋体"/>
        </w:rPr>
      </w:pPr>
      <w:r w:rsidRPr="002C50D4">
        <w:rPr>
          <w:rFonts w:ascii="宋体" w:hAnsi="宋体" w:hint="eastAsia"/>
          <w:kern w:val="0"/>
        </w:rPr>
        <w:t>年利率：待购回期间，发生利率调整的，自调整之日</w:t>
      </w:r>
      <w:r w:rsidR="000A00BE" w:rsidRPr="002C50D4">
        <w:rPr>
          <w:rFonts w:ascii="宋体" w:hAnsi="宋体" w:hint="eastAsia"/>
        </w:rPr>
        <w:t>起，对尚未购回的交易按调整后的利率计息。</w:t>
      </w:r>
    </w:p>
    <w:p w:rsidR="000B4F17" w:rsidRPr="002C50D4" w:rsidRDefault="007C2DE6" w:rsidP="00BC64B8">
      <w:pPr>
        <w:ind w:firstLineChars="202" w:firstLine="424"/>
        <w:rPr>
          <w:rFonts w:ascii="宋体" w:hAnsi="宋体" w:cs="宋体"/>
        </w:rPr>
      </w:pPr>
      <w:r w:rsidRPr="002C50D4">
        <w:rPr>
          <w:rFonts w:ascii="宋体" w:hAnsi="宋体"/>
        </w:rPr>
        <w:t>n</w:t>
      </w:r>
      <w:r w:rsidRPr="002C50D4">
        <w:rPr>
          <w:rFonts w:ascii="宋体" w:hAnsi="宋体" w:hint="eastAsia"/>
        </w:rPr>
        <w:t>：指</w:t>
      </w:r>
      <w:r w:rsidR="001E062B" w:rsidRPr="002C50D4">
        <w:rPr>
          <w:rFonts w:ascii="宋体" w:hAnsi="宋体" w:hint="eastAsia"/>
          <w:kern w:val="0"/>
        </w:rPr>
        <w:t>本期的存续天数，即上期结息日（含）或初始交易日（含）至本期结息日（不含）或购回交易日（不含）的存续天数</w:t>
      </w:r>
      <w:r w:rsidR="001E062B" w:rsidRPr="002C50D4">
        <w:rPr>
          <w:rFonts w:ascii="宋体" w:hAnsi="宋体" w:cs="宋体" w:hint="eastAsia"/>
        </w:rPr>
        <w:t>。</w:t>
      </w:r>
    </w:p>
    <w:p w:rsidR="003C721B" w:rsidRPr="002C50D4" w:rsidRDefault="001E062B" w:rsidP="00195BE8">
      <w:pPr>
        <w:numPr>
          <w:ilvl w:val="0"/>
          <w:numId w:val="1"/>
        </w:numPr>
        <w:ind w:firstLineChars="202" w:firstLine="424"/>
        <w:jc w:val="left"/>
        <w:rPr>
          <w:rFonts w:ascii="宋体" w:hAnsi="宋体"/>
        </w:rPr>
      </w:pPr>
      <w:r w:rsidRPr="002C50D4">
        <w:rPr>
          <w:rFonts w:ascii="宋体" w:hAnsi="宋体" w:hint="eastAsia"/>
        </w:rPr>
        <w:t>（一）</w:t>
      </w:r>
      <w:r w:rsidRPr="002C50D4">
        <w:rPr>
          <w:rFonts w:ascii="宋体" w:hAnsi="宋体" w:hint="eastAsia"/>
          <w:kern w:val="0"/>
        </w:rPr>
        <w:t>甲方申请并经乙方审核同</w:t>
      </w:r>
      <w:r w:rsidRPr="002C50D4">
        <w:rPr>
          <w:rFonts w:ascii="宋体" w:hAnsi="宋体" w:cs="宋体" w:hint="eastAsia"/>
        </w:rPr>
        <w:t>意后，可部分解除标的证券或其孳息质押登记或解除其它担保。部分解除质押前，应先解除其它担保，当无其它担保物时方可解除质押标的证券或其孳息。部</w:t>
      </w:r>
      <w:r w:rsidRPr="002C50D4">
        <w:rPr>
          <w:rFonts w:ascii="宋体" w:hAnsi="宋体" w:hint="eastAsia"/>
        </w:rPr>
        <w:t>分解除质押</w:t>
      </w:r>
      <w:r w:rsidRPr="002C50D4">
        <w:rPr>
          <w:rFonts w:ascii="宋体" w:hAnsi="宋体" w:cs="宋体" w:hint="eastAsia"/>
        </w:rPr>
        <w:t>或解除其它担保</w:t>
      </w:r>
      <w:r w:rsidRPr="002C50D4">
        <w:rPr>
          <w:rFonts w:ascii="宋体" w:hAnsi="宋体" w:hint="eastAsia"/>
        </w:rPr>
        <w:t>完成后，履约保障比例应高于提取履约保障比例，甲乙双方另有约定的除外。</w:t>
      </w:r>
    </w:p>
    <w:p w:rsidR="002216B0" w:rsidRPr="002C50D4" w:rsidRDefault="001E062B" w:rsidP="005D1B63">
      <w:pPr>
        <w:ind w:firstLine="426"/>
        <w:rPr>
          <w:rFonts w:ascii="宋体" w:hAnsi="宋体"/>
        </w:rPr>
      </w:pPr>
      <w:r w:rsidRPr="002C50D4">
        <w:rPr>
          <w:rFonts w:ascii="宋体" w:hAnsi="宋体" w:hint="eastAsia"/>
        </w:rPr>
        <w:t>提取履约保障比例＝初始价格×标的证券初始数量÷初始交易金额×</w:t>
      </w:r>
      <w:r w:rsidRPr="002C50D4">
        <w:rPr>
          <w:rFonts w:ascii="宋体" w:hAnsi="宋体"/>
        </w:rPr>
        <w:t>1.5</w:t>
      </w:r>
      <w:r w:rsidRPr="002C50D4">
        <w:rPr>
          <w:rFonts w:ascii="宋体" w:hAnsi="宋体" w:hint="eastAsia"/>
        </w:rPr>
        <w:t>×</w:t>
      </w:r>
      <w:r w:rsidRPr="002C50D4">
        <w:rPr>
          <w:rFonts w:ascii="宋体" w:hAnsi="宋体"/>
        </w:rPr>
        <w:t>100%</w:t>
      </w:r>
      <w:r w:rsidRPr="002C50D4">
        <w:rPr>
          <w:rFonts w:ascii="宋体" w:hAnsi="宋体" w:hint="eastAsia"/>
        </w:rPr>
        <w:t>（初始价格：交易议价审核日前</w:t>
      </w:r>
      <w:r w:rsidRPr="002C50D4">
        <w:rPr>
          <w:rFonts w:ascii="宋体" w:hAnsi="宋体"/>
        </w:rPr>
        <w:t>20</w:t>
      </w:r>
      <w:r w:rsidRPr="002C50D4">
        <w:rPr>
          <w:rFonts w:ascii="宋体" w:hAnsi="宋体" w:hint="eastAsia"/>
        </w:rPr>
        <w:t>日均价及前一交易日收盘价孰低）</w:t>
      </w:r>
    </w:p>
    <w:p w:rsidR="00C931D0" w:rsidRPr="002C50D4" w:rsidRDefault="001E062B" w:rsidP="005D1B63">
      <w:pPr>
        <w:ind w:firstLine="426"/>
        <w:rPr>
          <w:rFonts w:ascii="宋体" w:hAnsi="宋体"/>
        </w:rPr>
      </w:pPr>
      <w:r w:rsidRPr="002C50D4">
        <w:rPr>
          <w:rFonts w:ascii="宋体" w:hAnsi="宋体" w:hint="eastAsia"/>
          <w:kern w:val="0"/>
        </w:rPr>
        <w:t>（二）待购回期间，</w:t>
      </w:r>
      <w:r w:rsidRPr="002C50D4">
        <w:rPr>
          <w:rFonts w:ascii="宋体" w:hAnsi="宋体" w:cs="宋体" w:hint="eastAsia"/>
        </w:rPr>
        <w:t>乙方有权就未解除质押的现金红利向中国结算申请解除质押。经乙方同意后，甲方可申请提取待购回期间分派到账的现金红利，但提取后履约保障比例应高于提取履约保障比例，其中甲方提取现金红利用于提前归还其融资欠款的除外。</w:t>
      </w:r>
      <w:r w:rsidRPr="002C50D4">
        <w:rPr>
          <w:rFonts w:ascii="宋体" w:hAnsi="宋体" w:hint="eastAsia"/>
        </w:rPr>
        <w:t>对于已解除质押但甲方未予提取或未用于提前归还其融资欠款的现金红利，乙方不对甲方支付利息。</w:t>
      </w:r>
    </w:p>
    <w:p w:rsidR="007547E5" w:rsidRPr="002C50D4" w:rsidRDefault="001E062B" w:rsidP="007547E5">
      <w:pPr>
        <w:numPr>
          <w:ilvl w:val="0"/>
          <w:numId w:val="1"/>
        </w:numPr>
        <w:ind w:firstLine="426"/>
        <w:rPr>
          <w:rFonts w:ascii="宋体" w:hAnsi="宋体"/>
          <w:kern w:val="0"/>
        </w:rPr>
      </w:pPr>
      <w:r w:rsidRPr="002C50D4">
        <w:rPr>
          <w:rFonts w:ascii="宋体" w:hAnsi="宋体" w:hint="eastAsia"/>
          <w:kern w:val="0"/>
        </w:rPr>
        <w:t>到期购回、提前购回或延期购回日，甲方应按约进行购回交易。购回交易金额的计算公式如下：</w:t>
      </w:r>
    </w:p>
    <w:p w:rsidR="007547E5" w:rsidRPr="002C50D4" w:rsidRDefault="000A00BE" w:rsidP="006245D4">
      <w:pPr>
        <w:ind w:firstLineChars="202" w:firstLine="424"/>
        <w:rPr>
          <w:rFonts w:ascii="宋体" w:hAnsi="宋体"/>
        </w:rPr>
      </w:pPr>
      <w:r w:rsidRPr="002C50D4">
        <w:rPr>
          <w:rFonts w:ascii="宋体" w:hAnsi="宋体" w:hint="eastAsia"/>
        </w:rPr>
        <w:t>购回交易金额</w:t>
      </w:r>
      <w:r w:rsidRPr="002C50D4">
        <w:rPr>
          <w:rFonts w:ascii="宋体" w:hAnsi="宋体"/>
        </w:rPr>
        <w:t>=</w:t>
      </w:r>
      <w:r w:rsidR="007C2DE6" w:rsidRPr="002C50D4">
        <w:rPr>
          <w:rFonts w:ascii="宋体" w:hAnsi="宋体"/>
        </w:rPr>
        <w:t>尚未归还的本金+已结未付利息＋已计未结利息</w:t>
      </w:r>
    </w:p>
    <w:p w:rsidR="007547E5" w:rsidRPr="002C50D4" w:rsidRDefault="007C2DE6" w:rsidP="007547E5">
      <w:pPr>
        <w:ind w:firstLineChars="202" w:firstLine="424"/>
        <w:rPr>
          <w:rFonts w:ascii="宋体" w:hAnsi="宋体"/>
        </w:rPr>
      </w:pPr>
      <w:r w:rsidRPr="002C50D4">
        <w:rPr>
          <w:rFonts w:ascii="宋体" w:hAnsi="宋体" w:hint="eastAsia"/>
        </w:rPr>
        <w:t>其中，尚未归还的本金</w:t>
      </w:r>
      <w:r w:rsidRPr="002C50D4">
        <w:rPr>
          <w:rFonts w:ascii="宋体" w:hAnsi="宋体"/>
        </w:rPr>
        <w:t>=初始交易金额－累计已提前归还的本金；</w:t>
      </w:r>
    </w:p>
    <w:p w:rsidR="007547E5" w:rsidRPr="002C50D4" w:rsidRDefault="007C2DE6" w:rsidP="007547E5">
      <w:pPr>
        <w:ind w:firstLineChars="202" w:firstLine="424"/>
        <w:rPr>
          <w:rFonts w:ascii="宋体" w:hAnsi="宋体"/>
        </w:rPr>
      </w:pPr>
      <w:r w:rsidRPr="002C50D4">
        <w:rPr>
          <w:rFonts w:ascii="宋体" w:hAnsi="宋体" w:hint="eastAsia"/>
        </w:rPr>
        <w:lastRenderedPageBreak/>
        <w:t>已计未结利息＝</w:t>
      </w:r>
      <w:r w:rsidR="007547E5" w:rsidRPr="002C50D4">
        <w:rPr>
          <w:rFonts w:ascii="宋体" w:hAnsi="宋体"/>
        </w:rPr>
        <w:object w:dxaOrig="460" w:dyaOrig="680">
          <v:shape id="_x0000_i1026" type="#_x0000_t75" style="width:23.05pt;height:34pt" o:ole="">
            <v:imagedata r:id="rId9" o:title=""/>
          </v:shape>
          <o:OLEObject Type="Embed" ProgID="Equation.3" ShapeID="_x0000_i1026" DrawAspect="Content" ObjectID="_1581415266" r:id="rId11"/>
        </w:object>
      </w:r>
      <w:r w:rsidRPr="002C50D4">
        <w:rPr>
          <w:rFonts w:ascii="宋体" w:hAnsi="宋体"/>
        </w:rPr>
        <w:t xml:space="preserve"> 第</w:t>
      </w:r>
      <w:proofErr w:type="spellStart"/>
      <w:r w:rsidRPr="002C50D4">
        <w:rPr>
          <w:rFonts w:ascii="宋体" w:hAnsi="宋体"/>
        </w:rPr>
        <w:t>i</w:t>
      </w:r>
      <w:proofErr w:type="spellEnd"/>
      <w:r w:rsidRPr="002C50D4">
        <w:rPr>
          <w:rFonts w:ascii="宋体" w:hAnsi="宋体"/>
        </w:rPr>
        <w:t>日</w:t>
      </w:r>
      <w:r w:rsidRPr="002C50D4">
        <w:rPr>
          <w:rFonts w:ascii="宋体" w:hAnsi="宋体" w:hint="eastAsia"/>
        </w:rPr>
        <w:t>尚未归还的本金×年利率</w:t>
      </w:r>
      <w:r w:rsidRPr="002C50D4">
        <w:rPr>
          <w:rFonts w:ascii="宋体" w:hAnsi="宋体"/>
        </w:rPr>
        <w:t>/360</w:t>
      </w:r>
    </w:p>
    <w:p w:rsidR="007547E5" w:rsidRPr="002C50D4" w:rsidRDefault="007C2DE6" w:rsidP="007547E5">
      <w:pPr>
        <w:ind w:firstLineChars="202" w:firstLine="424"/>
        <w:rPr>
          <w:rFonts w:ascii="宋体" w:hAnsi="宋体"/>
        </w:rPr>
      </w:pPr>
      <w:r w:rsidRPr="002C50D4">
        <w:rPr>
          <w:rFonts w:ascii="宋体" w:hAnsi="宋体" w:hint="eastAsia"/>
        </w:rPr>
        <w:t>注：</w:t>
      </w:r>
      <w:r w:rsidRPr="002C50D4">
        <w:rPr>
          <w:rFonts w:ascii="宋体" w:hAnsi="宋体"/>
        </w:rPr>
        <w:t>n为当期计息自然天数</w:t>
      </w:r>
    </w:p>
    <w:p w:rsidR="007547E5" w:rsidRPr="002C50D4" w:rsidRDefault="001E062B" w:rsidP="00EB4ABE">
      <w:pPr>
        <w:pStyle w:val="ac"/>
        <w:snapToGrid w:val="0"/>
        <w:spacing w:line="360" w:lineRule="auto"/>
        <w:ind w:firstLineChars="202" w:firstLine="424"/>
        <w:rPr>
          <w:rFonts w:hAnsi="宋体"/>
        </w:rPr>
      </w:pPr>
      <w:r w:rsidRPr="002C50D4">
        <w:rPr>
          <w:rFonts w:hAnsi="宋体" w:hint="eastAsia"/>
        </w:rPr>
        <w:t>计算结果四舍五入精确到分。</w:t>
      </w:r>
    </w:p>
    <w:p w:rsidR="00240AA0" w:rsidRPr="002C50D4" w:rsidRDefault="001E062B">
      <w:pPr>
        <w:numPr>
          <w:ilvl w:val="0"/>
          <w:numId w:val="1"/>
        </w:numPr>
        <w:ind w:firstLine="426"/>
        <w:rPr>
          <w:rFonts w:ascii="宋体" w:hAnsi="宋体"/>
          <w:kern w:val="0"/>
        </w:rPr>
      </w:pPr>
      <w:r w:rsidRPr="002C50D4">
        <w:rPr>
          <w:rFonts w:ascii="宋体" w:hAnsi="宋体" w:hint="eastAsia"/>
          <w:kern w:val="0"/>
        </w:rPr>
        <w:t>甲方就深市限售股办理解除限售申请期间，该部分标的证券无法进行购回交易。</w:t>
      </w:r>
    </w:p>
    <w:p w:rsidR="006A5A34" w:rsidRPr="002C50D4" w:rsidRDefault="001E062B" w:rsidP="005D1B63">
      <w:pPr>
        <w:numPr>
          <w:ilvl w:val="0"/>
          <w:numId w:val="1"/>
        </w:numPr>
        <w:ind w:firstLine="426"/>
        <w:rPr>
          <w:rFonts w:ascii="宋体" w:hAnsi="宋体"/>
          <w:b/>
        </w:rPr>
      </w:pPr>
      <w:r w:rsidRPr="002C50D4">
        <w:rPr>
          <w:rFonts w:ascii="宋体" w:hAnsi="宋体" w:hint="eastAsia"/>
          <w:b/>
        </w:rPr>
        <w:t xml:space="preserve">　甲方担任上市公司董事、监事、高级管理人员职务或持有上市公司</w:t>
      </w:r>
      <w:r w:rsidRPr="002C50D4">
        <w:rPr>
          <w:rFonts w:ascii="宋体" w:hAnsi="宋体"/>
          <w:b/>
        </w:rPr>
        <w:t>5%以上股份的，若以其任职或所持上市公司股票进行初始交易或补充质押交易的，待购回期间，乙方有权对甲方账户设置禁止买入</w:t>
      </w:r>
      <w:r w:rsidRPr="002C50D4">
        <w:rPr>
          <w:rFonts w:ascii="宋体" w:hAnsi="宋体" w:hint="eastAsia"/>
          <w:b/>
        </w:rPr>
        <w:t>该股票。</w:t>
      </w:r>
    </w:p>
    <w:p w:rsidR="00933A6E" w:rsidRPr="002C50D4" w:rsidRDefault="001E062B" w:rsidP="005D1B63">
      <w:pPr>
        <w:numPr>
          <w:ilvl w:val="0"/>
          <w:numId w:val="1"/>
        </w:numPr>
        <w:ind w:firstLine="426"/>
        <w:rPr>
          <w:rFonts w:ascii="宋体" w:hAnsi="宋体"/>
          <w:b/>
          <w:kern w:val="0"/>
        </w:rPr>
      </w:pPr>
      <w:r w:rsidRPr="002C50D4">
        <w:rPr>
          <w:rFonts w:ascii="宋体" w:hAnsi="宋体" w:hint="eastAsia"/>
          <w:b/>
          <w:kern w:val="0"/>
        </w:rPr>
        <w:t>乙方有权确定并调整标的证券范围、标的证券质押率、年利率、履约保障比例的预警值、最低值及提取值等。对于尚未购回的交易，年利率、履约保障比例的预警值、最低值及提取值按照调整后的标准执行</w:t>
      </w:r>
      <w:r w:rsidRPr="002C50D4">
        <w:rPr>
          <w:rFonts w:ascii="宋体" w:hAnsi="宋体" w:cs="Times New Roman" w:hint="eastAsia"/>
          <w:b/>
          <w:kern w:val="0"/>
        </w:rPr>
        <w:t>。</w:t>
      </w:r>
    </w:p>
    <w:p w:rsidR="00BF6F78" w:rsidRPr="002C50D4" w:rsidRDefault="001E062B">
      <w:pPr>
        <w:pStyle w:val="11"/>
        <w:numPr>
          <w:ilvl w:val="0"/>
          <w:numId w:val="1"/>
        </w:numPr>
        <w:adjustRightInd w:val="0"/>
        <w:spacing w:line="360" w:lineRule="auto"/>
        <w:ind w:firstLineChars="0" w:firstLine="426"/>
        <w:jc w:val="left"/>
        <w:rPr>
          <w:rFonts w:ascii="宋体" w:hAnsi="宋体"/>
          <w:b/>
          <w:kern w:val="0"/>
        </w:rPr>
      </w:pPr>
      <w:r w:rsidRPr="002C50D4">
        <w:rPr>
          <w:rFonts w:ascii="宋体" w:hAnsi="宋体" w:hint="eastAsia"/>
          <w:szCs w:val="21"/>
        </w:rPr>
        <w:t>发生</w:t>
      </w:r>
      <w:r w:rsidR="000A00BE" w:rsidRPr="002C50D4">
        <w:rPr>
          <w:rFonts w:ascii="宋体" w:hAnsi="宋体" w:hint="eastAsia"/>
          <w:szCs w:val="21"/>
        </w:rPr>
        <w:t>标的证券被调整出标的证券范围</w:t>
      </w:r>
      <w:r w:rsidRPr="002C50D4">
        <w:rPr>
          <w:rFonts w:ascii="宋体" w:hAnsi="宋体" w:hint="eastAsia"/>
          <w:szCs w:val="21"/>
        </w:rPr>
        <w:t>、因质押集中度超标被证券交易所暂停用于股票质押式回购交易等情形</w:t>
      </w:r>
      <w:r w:rsidR="000A00BE" w:rsidRPr="002C50D4">
        <w:rPr>
          <w:rFonts w:ascii="宋体" w:hAnsi="宋体" w:hint="eastAsia"/>
          <w:szCs w:val="21"/>
        </w:rPr>
        <w:t>的，</w:t>
      </w:r>
      <w:r w:rsidRPr="002C50D4">
        <w:rPr>
          <w:rFonts w:ascii="宋体" w:hAnsi="宋体" w:hint="eastAsia"/>
          <w:szCs w:val="21"/>
        </w:rPr>
        <w:t>初始交易、补充质押将无法申报或申报的初始交易、补充质押交收失败或已达成的初始交易、补充质押乙方有权要求甲方提前购回。</w:t>
      </w:r>
    </w:p>
    <w:p w:rsidR="002C50D4" w:rsidRPr="002C50D4" w:rsidRDefault="001E062B" w:rsidP="00564E86">
      <w:pPr>
        <w:pStyle w:val="2"/>
        <w:spacing w:before="312" w:afterLines="50"/>
        <w:rPr>
          <w:rFonts w:ascii="宋体" w:hAnsi="宋体"/>
          <w:sz w:val="21"/>
          <w:szCs w:val="21"/>
        </w:rPr>
      </w:pPr>
      <w:r w:rsidRPr="002C50D4">
        <w:rPr>
          <w:rFonts w:ascii="宋体" w:hAnsi="宋体" w:cs="宋体" w:hint="eastAsia"/>
          <w:sz w:val="21"/>
          <w:szCs w:val="21"/>
        </w:rPr>
        <w:t>第</w:t>
      </w:r>
      <w:r w:rsidR="000A00BE" w:rsidRPr="002C50D4">
        <w:rPr>
          <w:rFonts w:ascii="宋体" w:hAnsi="宋体" w:cs="宋体" w:hint="eastAsia"/>
          <w:sz w:val="21"/>
          <w:szCs w:val="21"/>
        </w:rPr>
        <w:t>五章</w:t>
      </w:r>
      <w:r w:rsidR="000A00BE" w:rsidRPr="002C50D4">
        <w:rPr>
          <w:rFonts w:ascii="宋体" w:hAnsi="宋体"/>
          <w:sz w:val="21"/>
          <w:szCs w:val="21"/>
        </w:rPr>
        <w:t xml:space="preserve">  </w:t>
      </w:r>
      <w:r w:rsidR="007C2DE6" w:rsidRPr="002C50D4">
        <w:rPr>
          <w:rFonts w:ascii="宋体" w:hAnsi="宋体" w:cs="宋体" w:hint="eastAsia"/>
          <w:sz w:val="21"/>
          <w:szCs w:val="21"/>
        </w:rPr>
        <w:t>委托、申报与成交确认</w:t>
      </w:r>
    </w:p>
    <w:p w:rsidR="00933A6E" w:rsidRPr="002C50D4" w:rsidRDefault="001E062B" w:rsidP="005D1B63">
      <w:pPr>
        <w:pStyle w:val="ac"/>
        <w:numPr>
          <w:ilvl w:val="0"/>
          <w:numId w:val="1"/>
        </w:numPr>
        <w:snapToGrid w:val="0"/>
        <w:spacing w:line="360" w:lineRule="auto"/>
        <w:ind w:firstLine="426"/>
        <w:rPr>
          <w:rFonts w:hAnsi="宋体"/>
        </w:rPr>
      </w:pPr>
      <w:r w:rsidRPr="002C50D4">
        <w:rPr>
          <w:rFonts w:hAnsi="宋体" w:hint="eastAsia"/>
          <w:kern w:val="0"/>
        </w:rPr>
        <w:t>进行每笔股票质押式回购交易前，甲乙双方应当</w:t>
      </w:r>
      <w:r w:rsidRPr="002C50D4">
        <w:rPr>
          <w:rFonts w:hAnsi="宋体"/>
          <w:kern w:val="0"/>
        </w:rPr>
        <w:t>通过</w:t>
      </w:r>
      <w:r w:rsidRPr="002C50D4">
        <w:rPr>
          <w:rFonts w:hAnsi="宋体" w:hint="eastAsia"/>
          <w:kern w:val="0"/>
        </w:rPr>
        <w:t>纸质</w:t>
      </w:r>
      <w:r w:rsidRPr="002C50D4">
        <w:rPr>
          <w:rFonts w:hAnsi="宋体"/>
          <w:kern w:val="0"/>
        </w:rPr>
        <w:t>或电子方式</w:t>
      </w:r>
      <w:r w:rsidRPr="002C50D4">
        <w:rPr>
          <w:rFonts w:hAnsi="宋体" w:hint="eastAsia"/>
          <w:kern w:val="0"/>
        </w:rPr>
        <w:t>确认本次交易的《交易协议》，《交易协议》对各交易要素进行约定，</w:t>
      </w:r>
      <w:r w:rsidRPr="002C50D4">
        <w:rPr>
          <w:rFonts w:hAnsi="宋体" w:hint="eastAsia"/>
        </w:rPr>
        <w:t>包括但不限于本次交易的初始交易日、购回交易日、标的证券品种及数量、初始交易金额、购回交易金额的算法、年利率、资金用途、最低履约保障比例、预警履约保障比例及提取履约保障比例、股份性质及解除限售日等。</w:t>
      </w:r>
    </w:p>
    <w:p w:rsidR="00933A6E" w:rsidRPr="002C50D4" w:rsidRDefault="001E062B" w:rsidP="005D1B63">
      <w:pPr>
        <w:pStyle w:val="ac"/>
        <w:numPr>
          <w:ilvl w:val="0"/>
          <w:numId w:val="1"/>
        </w:numPr>
        <w:snapToGrid w:val="0"/>
        <w:spacing w:line="360" w:lineRule="auto"/>
        <w:ind w:firstLine="426"/>
        <w:rPr>
          <w:rFonts w:hAnsi="宋体"/>
          <w:kern w:val="0"/>
        </w:rPr>
      </w:pPr>
      <w:r w:rsidRPr="002C50D4">
        <w:rPr>
          <w:rFonts w:hAnsi="宋体" w:hint="eastAsia"/>
          <w:kern w:val="0"/>
        </w:rPr>
        <w:t>进行初始交易、购回交易、补充质押、部分解除质押、部分购回时，一般在交易申报日</w:t>
      </w:r>
      <w:r w:rsidRPr="002C50D4">
        <w:rPr>
          <w:rFonts w:hAnsi="宋体"/>
          <w:kern w:val="0"/>
        </w:rPr>
        <w:t>14:30</w:t>
      </w:r>
      <w:r w:rsidRPr="002C50D4">
        <w:rPr>
          <w:rFonts w:hAnsi="宋体" w:hint="eastAsia"/>
          <w:kern w:val="0"/>
        </w:rPr>
        <w:t>之前，甲方账户内证券或资金应符合乙方的要求。乙方按照《交易协议》中确定的交易要素向证券交易所申报，并有权实时冻结甲方证券账户内的相应证券或甲方资金账户内的相应资金。交易申报由证券交易所交易系统进行确认成交，并发送成交回报。其中，对于深市标的证券，进行交易申报后，不得撤单。</w:t>
      </w:r>
    </w:p>
    <w:p w:rsidR="00A21CF4" w:rsidRPr="002C50D4" w:rsidRDefault="001E062B" w:rsidP="00A21CF4">
      <w:pPr>
        <w:pStyle w:val="ac"/>
        <w:snapToGrid w:val="0"/>
        <w:spacing w:line="360" w:lineRule="auto"/>
        <w:ind w:left="426"/>
        <w:rPr>
          <w:rFonts w:hAnsi="宋体"/>
          <w:kern w:val="0"/>
        </w:rPr>
      </w:pPr>
      <w:r w:rsidRPr="002C50D4">
        <w:rPr>
          <w:rFonts w:hAnsi="宋体" w:hint="eastAsia"/>
          <w:kern w:val="0"/>
        </w:rPr>
        <w:t>甲方进行部分还款的，应在</w:t>
      </w:r>
      <w:r w:rsidRPr="002C50D4">
        <w:rPr>
          <w:rFonts w:hAnsi="宋体"/>
          <w:kern w:val="0"/>
        </w:rPr>
        <w:t>14:30之前将归还的资金划入乙方指定银行账户。</w:t>
      </w:r>
    </w:p>
    <w:p w:rsidR="00533269" w:rsidRPr="002C50D4" w:rsidRDefault="001E062B" w:rsidP="00533269">
      <w:pPr>
        <w:pStyle w:val="ac"/>
        <w:numPr>
          <w:ilvl w:val="0"/>
          <w:numId w:val="1"/>
        </w:numPr>
        <w:snapToGrid w:val="0"/>
        <w:spacing w:line="360" w:lineRule="auto"/>
        <w:ind w:firstLine="426"/>
        <w:rPr>
          <w:rFonts w:hAnsi="宋体"/>
          <w:kern w:val="0"/>
        </w:rPr>
      </w:pPr>
      <w:r w:rsidRPr="002C50D4">
        <w:rPr>
          <w:rFonts w:hAnsi="宋体" w:hint="eastAsia"/>
          <w:kern w:val="0"/>
        </w:rPr>
        <w:t>甲方若为上市公司董事、监事、高级管理人员的，其申请以深市无限售流通股作为标的证券进行初始交易、补充质押且申请使用高管可转让额度的，乙方在申报初始交易、补充质押的同时冻结相应数量的甲方高管可转让额度。购回交易后，乙方对相应数量的高管可转让额度进行解冻处理。监管部门对离任董事、监事、高级管理人员有特殊规定的，从其规定。</w:t>
      </w:r>
    </w:p>
    <w:p w:rsidR="002C50D4" w:rsidRPr="002C50D4" w:rsidRDefault="001E062B" w:rsidP="00564E86">
      <w:pPr>
        <w:pStyle w:val="2"/>
        <w:spacing w:beforeLines="50" w:afterLines="50"/>
        <w:rPr>
          <w:rFonts w:ascii="宋体" w:hAnsi="宋体"/>
          <w:sz w:val="21"/>
          <w:szCs w:val="21"/>
        </w:rPr>
      </w:pPr>
      <w:r w:rsidRPr="002C50D4">
        <w:rPr>
          <w:rFonts w:ascii="宋体" w:hAnsi="宋体" w:hint="eastAsia"/>
          <w:sz w:val="21"/>
          <w:szCs w:val="21"/>
        </w:rPr>
        <w:t>第六章</w:t>
      </w:r>
      <w:r w:rsidRPr="002C50D4">
        <w:rPr>
          <w:rFonts w:ascii="宋体" w:hAnsi="宋体"/>
          <w:sz w:val="21"/>
          <w:szCs w:val="21"/>
        </w:rPr>
        <w:t xml:space="preserve">  </w:t>
      </w:r>
      <w:r w:rsidRPr="002C50D4">
        <w:rPr>
          <w:rFonts w:ascii="宋体" w:hAnsi="宋体" w:hint="eastAsia"/>
          <w:sz w:val="21"/>
          <w:szCs w:val="21"/>
        </w:rPr>
        <w:t>提前购回与延期购回</w:t>
      </w:r>
    </w:p>
    <w:p w:rsidR="00D730A0" w:rsidRPr="002C50D4" w:rsidRDefault="0089521A" w:rsidP="005D1B63">
      <w:pPr>
        <w:pStyle w:val="ac"/>
        <w:numPr>
          <w:ilvl w:val="0"/>
          <w:numId w:val="1"/>
        </w:numPr>
        <w:snapToGrid w:val="0"/>
        <w:spacing w:line="360" w:lineRule="auto"/>
        <w:ind w:firstLine="426"/>
        <w:rPr>
          <w:rFonts w:hAnsi="宋体"/>
        </w:rPr>
      </w:pPr>
      <w:r w:rsidRPr="002C50D4">
        <w:rPr>
          <w:rFonts w:hAnsi="宋体" w:hint="eastAsia"/>
        </w:rPr>
        <w:t>待购回期间，经乙方同意，甲方可部分还款、部分购回或全部提前购回。</w:t>
      </w:r>
    </w:p>
    <w:p w:rsidR="0089521A" w:rsidRPr="002C50D4" w:rsidRDefault="0089521A" w:rsidP="00E429EE">
      <w:pPr>
        <w:pStyle w:val="ac"/>
        <w:snapToGrid w:val="0"/>
        <w:spacing w:line="360" w:lineRule="auto"/>
        <w:ind w:firstLineChars="202" w:firstLine="424"/>
        <w:rPr>
          <w:rFonts w:hAnsi="宋体"/>
        </w:rPr>
      </w:pPr>
      <w:r w:rsidRPr="002C50D4">
        <w:rPr>
          <w:rFonts w:hAnsi="宋体" w:hint="eastAsia"/>
        </w:rPr>
        <w:t>（一）待购回期间，经乙方同意，甲方可部分还款。部分还款后，履约保障比例超过提取履约保障比例的，经乙方同意甲方可申请部分解除质押。</w:t>
      </w:r>
    </w:p>
    <w:p w:rsidR="002C50D4" w:rsidRPr="002C50D4" w:rsidRDefault="001E062B" w:rsidP="002C50D4">
      <w:pPr>
        <w:pStyle w:val="ac"/>
        <w:snapToGrid w:val="0"/>
        <w:spacing w:line="360" w:lineRule="auto"/>
        <w:ind w:firstLineChars="202" w:firstLine="424"/>
        <w:rPr>
          <w:rFonts w:hAnsi="宋体"/>
          <w:kern w:val="0"/>
        </w:rPr>
      </w:pPr>
      <w:r w:rsidRPr="002C50D4">
        <w:rPr>
          <w:rFonts w:hAnsi="宋体" w:hint="eastAsia"/>
        </w:rPr>
        <w:t>（二）待购回期间，经乙方同意，甲方可部分购回。部分购回中的解除质押标的证券数量以乙方审批的可解质的标的证券数量为准。（甲方以部分购回方式完成履约保障措施的遵循第三十九条第二款的规定）</w:t>
      </w:r>
    </w:p>
    <w:p w:rsidR="002C50D4" w:rsidRPr="002C50D4" w:rsidRDefault="001E062B" w:rsidP="002C50D4">
      <w:pPr>
        <w:pStyle w:val="ac"/>
        <w:snapToGrid w:val="0"/>
        <w:spacing w:line="360" w:lineRule="auto"/>
        <w:ind w:firstLineChars="202" w:firstLine="424"/>
        <w:rPr>
          <w:rFonts w:hAnsi="宋体"/>
          <w:kern w:val="0"/>
        </w:rPr>
      </w:pPr>
      <w:r w:rsidRPr="002C50D4">
        <w:rPr>
          <w:rFonts w:hAnsi="宋体" w:hint="eastAsia"/>
          <w:kern w:val="0"/>
        </w:rPr>
        <w:t>（三）待购回期间，经乙方同意，甲方可全部提前购回。</w:t>
      </w:r>
    </w:p>
    <w:p w:rsidR="002C50D4" w:rsidRPr="002C50D4" w:rsidRDefault="001E062B" w:rsidP="002C50D4">
      <w:pPr>
        <w:pStyle w:val="ac"/>
        <w:snapToGrid w:val="0"/>
        <w:spacing w:line="360" w:lineRule="auto"/>
        <w:ind w:firstLineChars="202" w:firstLine="424"/>
        <w:rPr>
          <w:rFonts w:hAnsi="宋体"/>
          <w:kern w:val="0"/>
        </w:rPr>
      </w:pPr>
      <w:r w:rsidRPr="002C50D4">
        <w:rPr>
          <w:rFonts w:hAnsi="宋体" w:hint="eastAsia"/>
          <w:kern w:val="0"/>
        </w:rPr>
        <w:t>甲方需部分还款、部分购回或提前购回的，均应提前五个交易日向乙方申请并经乙方同意。</w:t>
      </w:r>
    </w:p>
    <w:p w:rsidR="00545A7B" w:rsidRPr="002C50D4" w:rsidRDefault="001E062B" w:rsidP="005D1B63">
      <w:pPr>
        <w:pStyle w:val="ac"/>
        <w:numPr>
          <w:ilvl w:val="0"/>
          <w:numId w:val="1"/>
        </w:numPr>
        <w:snapToGrid w:val="0"/>
        <w:spacing w:line="360" w:lineRule="auto"/>
        <w:ind w:firstLine="426"/>
        <w:rPr>
          <w:rFonts w:hAnsi="宋体"/>
        </w:rPr>
      </w:pPr>
      <w:r w:rsidRPr="002C50D4">
        <w:rPr>
          <w:rFonts w:hAnsi="宋体" w:hint="eastAsia"/>
          <w:b/>
        </w:rPr>
        <w:t>甲方提前部分还款、提前部分购回及全部提前购回的，乙方有权按提前购回所对应的初始交易金</w:t>
      </w:r>
      <w:r w:rsidRPr="002C50D4">
        <w:rPr>
          <w:rFonts w:hAnsi="宋体" w:hint="eastAsia"/>
          <w:b/>
        </w:rPr>
        <w:lastRenderedPageBreak/>
        <w:t>额加收一个月利息。剩余期限不足一个月的，按《交易协议》约定期限全额收取利息。双方另有约定的除外。</w:t>
      </w:r>
    </w:p>
    <w:p w:rsidR="002C50D4" w:rsidRPr="002C50D4" w:rsidRDefault="001E062B" w:rsidP="002C50D4">
      <w:pPr>
        <w:pStyle w:val="ac"/>
        <w:snapToGrid w:val="0"/>
        <w:spacing w:line="360" w:lineRule="auto"/>
        <w:ind w:firstLineChars="202" w:firstLine="424"/>
        <w:rPr>
          <w:rFonts w:hAnsi="宋体"/>
          <w:kern w:val="0"/>
        </w:rPr>
      </w:pPr>
      <w:r w:rsidRPr="002C50D4">
        <w:rPr>
          <w:rFonts w:hAnsi="宋体" w:hint="eastAsia"/>
          <w:kern w:val="0"/>
        </w:rPr>
        <w:t>待购回期间，经乙方同意，下述情形中甲方提前归还部分本金的，已归还的部分不加收利息：</w:t>
      </w:r>
    </w:p>
    <w:p w:rsidR="00163BA8" w:rsidRPr="002C50D4" w:rsidRDefault="001E062B" w:rsidP="005D1B63">
      <w:pPr>
        <w:pStyle w:val="ac"/>
        <w:numPr>
          <w:ilvl w:val="0"/>
          <w:numId w:val="27"/>
        </w:numPr>
        <w:snapToGrid w:val="0"/>
        <w:spacing w:line="360" w:lineRule="auto"/>
        <w:ind w:left="0" w:firstLine="426"/>
        <w:rPr>
          <w:rFonts w:hAnsi="宋体"/>
          <w:kern w:val="0"/>
        </w:rPr>
      </w:pPr>
      <w:r w:rsidRPr="002C50D4">
        <w:rPr>
          <w:rFonts w:hAnsi="宋体" w:hint="eastAsia"/>
          <w:kern w:val="0"/>
        </w:rPr>
        <w:t>使用标的证券产生的红利提前归还部分本金；</w:t>
      </w:r>
    </w:p>
    <w:p w:rsidR="00DC41F5" w:rsidRPr="002C50D4" w:rsidRDefault="000A00BE" w:rsidP="005D1B63">
      <w:pPr>
        <w:pStyle w:val="ac"/>
        <w:numPr>
          <w:ilvl w:val="0"/>
          <w:numId w:val="27"/>
        </w:numPr>
        <w:snapToGrid w:val="0"/>
        <w:spacing w:line="360" w:lineRule="auto"/>
        <w:ind w:left="0" w:firstLine="426"/>
        <w:rPr>
          <w:rFonts w:hAnsi="宋体"/>
          <w:kern w:val="0"/>
        </w:rPr>
      </w:pPr>
      <w:r w:rsidRPr="002C50D4">
        <w:rPr>
          <w:rFonts w:hAnsi="宋体" w:hint="eastAsia"/>
        </w:rPr>
        <w:t>清算后交易履约保障比例低于预警履约保障比例的</w:t>
      </w:r>
      <w:r w:rsidR="001E062B" w:rsidRPr="002C50D4">
        <w:rPr>
          <w:rFonts w:hAnsi="宋体" w:hint="eastAsia"/>
          <w:kern w:val="0"/>
        </w:rPr>
        <w:t>。</w:t>
      </w:r>
    </w:p>
    <w:p w:rsidR="00933A6E" w:rsidRPr="002C50D4" w:rsidRDefault="001E062B" w:rsidP="005D1B63">
      <w:pPr>
        <w:pStyle w:val="ac"/>
        <w:numPr>
          <w:ilvl w:val="0"/>
          <w:numId w:val="1"/>
        </w:numPr>
        <w:snapToGrid w:val="0"/>
        <w:spacing w:line="360" w:lineRule="auto"/>
        <w:ind w:firstLine="426"/>
        <w:rPr>
          <w:rFonts w:hAnsi="宋体"/>
          <w:b/>
          <w:kern w:val="0"/>
        </w:rPr>
      </w:pPr>
      <w:r w:rsidRPr="002C50D4">
        <w:rPr>
          <w:rFonts w:hAnsi="宋体" w:hint="eastAsia"/>
          <w:b/>
          <w:kern w:val="0"/>
        </w:rPr>
        <w:t>待购回期间乙方不得主动要求甲方提前购回，但发现或发生下列情形时，乙方有权要求甲方在该等情形发现或发生的下一交易日提前购回。</w:t>
      </w:r>
    </w:p>
    <w:p w:rsidR="00933A6E" w:rsidRPr="002C50D4" w:rsidRDefault="000A00BE" w:rsidP="005D1B63">
      <w:pPr>
        <w:pStyle w:val="ac"/>
        <w:numPr>
          <w:ilvl w:val="0"/>
          <w:numId w:val="11"/>
        </w:numPr>
        <w:snapToGrid w:val="0"/>
        <w:spacing w:line="360" w:lineRule="auto"/>
        <w:ind w:firstLine="426"/>
        <w:rPr>
          <w:rFonts w:hAnsi="宋体"/>
          <w:b/>
        </w:rPr>
      </w:pPr>
      <w:r w:rsidRPr="002C50D4">
        <w:rPr>
          <w:rFonts w:hAnsi="宋体" w:hint="eastAsia"/>
          <w:b/>
        </w:rPr>
        <w:t>根据清算结果甲方股票质押式回购交易履约保障比例达到或低于最低履约保障比例且甲方未依约采取履约保障措施的；</w:t>
      </w:r>
    </w:p>
    <w:p w:rsidR="004D5B9A" w:rsidRPr="002C50D4" w:rsidRDefault="000A00BE" w:rsidP="005D1B63">
      <w:pPr>
        <w:pStyle w:val="ac"/>
        <w:numPr>
          <w:ilvl w:val="0"/>
          <w:numId w:val="11"/>
        </w:numPr>
        <w:snapToGrid w:val="0"/>
        <w:spacing w:line="360" w:lineRule="auto"/>
        <w:ind w:firstLine="426"/>
        <w:rPr>
          <w:rFonts w:hAnsi="宋体"/>
          <w:b/>
          <w:kern w:val="0"/>
        </w:rPr>
      </w:pPr>
      <w:r w:rsidRPr="002C50D4">
        <w:rPr>
          <w:rFonts w:hAnsi="宋体" w:hint="eastAsia"/>
          <w:b/>
        </w:rPr>
        <w:t>甲方未按本协议约定按时足额支付利息；</w:t>
      </w:r>
    </w:p>
    <w:p w:rsidR="00933A6E" w:rsidRPr="002C50D4" w:rsidRDefault="001E062B" w:rsidP="005D1B63">
      <w:pPr>
        <w:pStyle w:val="ac"/>
        <w:numPr>
          <w:ilvl w:val="0"/>
          <w:numId w:val="11"/>
        </w:numPr>
        <w:snapToGrid w:val="0"/>
        <w:spacing w:line="360" w:lineRule="auto"/>
        <w:ind w:firstLine="426"/>
        <w:rPr>
          <w:rFonts w:hAnsi="宋体"/>
          <w:b/>
        </w:rPr>
      </w:pPr>
      <w:r w:rsidRPr="002C50D4">
        <w:rPr>
          <w:rFonts w:hAnsi="宋体" w:hint="eastAsia"/>
          <w:b/>
        </w:rPr>
        <w:t>标的证券涉及跨市场吸收合并、公司缩股、减资或公司分立等事件，标的证券所属上市公司被暂停上市、被证券交易所实施风险警示等；</w:t>
      </w:r>
    </w:p>
    <w:p w:rsidR="00C716F7" w:rsidRPr="002C50D4" w:rsidRDefault="001E062B" w:rsidP="005D1B63">
      <w:pPr>
        <w:pStyle w:val="ac"/>
        <w:numPr>
          <w:ilvl w:val="0"/>
          <w:numId w:val="11"/>
        </w:numPr>
        <w:snapToGrid w:val="0"/>
        <w:spacing w:line="360" w:lineRule="auto"/>
        <w:ind w:firstLine="426"/>
        <w:rPr>
          <w:rFonts w:hAnsi="宋体"/>
          <w:b/>
        </w:rPr>
      </w:pPr>
      <w:r w:rsidRPr="002C50D4">
        <w:rPr>
          <w:rFonts w:hAnsi="宋体" w:hint="eastAsia"/>
          <w:b/>
        </w:rPr>
        <w:t>标的证券所属上市公司</w:t>
      </w:r>
      <w:r w:rsidR="000A00BE" w:rsidRPr="002C50D4">
        <w:rPr>
          <w:rFonts w:hAnsi="宋体" w:hint="eastAsia"/>
          <w:b/>
        </w:rPr>
        <w:t>及其实际控制人、持有上市公司股份百分之五以上的股东、董事、监事、高级管理人员</w:t>
      </w:r>
      <w:r w:rsidRPr="002C50D4">
        <w:rPr>
          <w:rFonts w:hAnsi="宋体" w:hint="eastAsia"/>
          <w:b/>
        </w:rPr>
        <w:t>被司法机关、行政机关、监管机关及其它有权机关立案调查的、被交易所或监管机关公开谴责、问询或要求整改的；</w:t>
      </w:r>
    </w:p>
    <w:p w:rsidR="00167EE3" w:rsidRPr="002C50D4" w:rsidRDefault="001E062B" w:rsidP="005D1B63">
      <w:pPr>
        <w:pStyle w:val="ac"/>
        <w:numPr>
          <w:ilvl w:val="0"/>
          <w:numId w:val="11"/>
        </w:numPr>
        <w:snapToGrid w:val="0"/>
        <w:spacing w:line="360" w:lineRule="auto"/>
        <w:ind w:firstLine="426"/>
        <w:rPr>
          <w:rFonts w:hAnsi="宋体"/>
          <w:b/>
        </w:rPr>
      </w:pPr>
      <w:r w:rsidRPr="002C50D4">
        <w:rPr>
          <w:rFonts w:hAnsi="宋体" w:cs="宋体" w:hint="eastAsia"/>
          <w:b/>
        </w:rPr>
        <w:t>标的证券所属上市公司出现：</w:t>
      </w:r>
      <w:r w:rsidRPr="002C50D4">
        <w:rPr>
          <w:rFonts w:hAnsi="宋体" w:hint="eastAsia"/>
          <w:b/>
        </w:rPr>
        <w:t>（</w:t>
      </w:r>
      <w:r w:rsidRPr="002C50D4">
        <w:rPr>
          <w:rFonts w:hAnsi="宋体"/>
          <w:b/>
        </w:rPr>
        <w:t>1）上一年度亏损，或本年度出现季度亏损，或发布半年度或全年亏损预告；（2）当前存在重大资产重组情况，</w:t>
      </w:r>
      <w:r w:rsidRPr="002C50D4">
        <w:rPr>
          <w:rFonts w:hAnsi="宋体" w:hint="eastAsia"/>
          <w:b/>
        </w:rPr>
        <w:t>或重大资产重组失败，或可能因实施重大重组等情况造成长期停牌；</w:t>
      </w:r>
      <w:r w:rsidRPr="002C50D4">
        <w:rPr>
          <w:rFonts w:hAnsi="宋体" w:cs="宋体" w:hint="eastAsia"/>
          <w:b/>
        </w:rPr>
        <w:t>（</w:t>
      </w:r>
      <w:r w:rsidRPr="002C50D4">
        <w:rPr>
          <w:rFonts w:hAnsi="宋体"/>
          <w:b/>
        </w:rPr>
        <w:t>3</w:t>
      </w:r>
      <w:r w:rsidRPr="002C50D4">
        <w:rPr>
          <w:rFonts w:hAnsi="宋体" w:cs="宋体" w:hint="eastAsia"/>
          <w:b/>
        </w:rPr>
        <w:t>）对外担保余额或未决诉讼、仲裁及纠纷金额超过最近一期经审计的合并报表净资产的</w:t>
      </w:r>
      <w:r w:rsidRPr="002C50D4">
        <w:rPr>
          <w:rFonts w:hAnsi="宋体" w:cs="宋体"/>
          <w:b/>
        </w:rPr>
        <w:t>50%；（</w:t>
      </w:r>
      <w:r w:rsidRPr="002C50D4">
        <w:rPr>
          <w:rFonts w:hAnsi="宋体"/>
          <w:b/>
        </w:rPr>
        <w:t>4</w:t>
      </w:r>
      <w:r w:rsidRPr="002C50D4">
        <w:rPr>
          <w:rFonts w:hAnsi="宋体" w:cs="宋体" w:hint="eastAsia"/>
          <w:b/>
        </w:rPr>
        <w:t>）最近一年存在或涉嫌存在重大违法违规事件，或财务报告存在或涉嫌存在重大问题；（</w:t>
      </w:r>
      <w:r w:rsidRPr="002C50D4">
        <w:rPr>
          <w:rFonts w:hAnsi="宋体"/>
          <w:b/>
        </w:rPr>
        <w:t>5</w:t>
      </w:r>
      <w:r w:rsidRPr="002C50D4">
        <w:rPr>
          <w:rFonts w:hAnsi="宋体" w:cs="宋体" w:hint="eastAsia"/>
          <w:b/>
        </w:rPr>
        <w:t>）市场、媒体或监管机关等方面对其生产经营、公司治理、兼并重组等情况存在大量负面报道或质疑；（</w:t>
      </w:r>
      <w:r w:rsidRPr="002C50D4">
        <w:rPr>
          <w:rFonts w:hAnsi="宋体" w:cs="宋体"/>
          <w:b/>
        </w:rPr>
        <w:t>6）未完成业绩承诺</w:t>
      </w:r>
      <w:r w:rsidRPr="002C50D4">
        <w:rPr>
          <w:rFonts w:hAnsi="宋体" w:cs="宋体" w:hint="eastAsia"/>
          <w:b/>
        </w:rPr>
        <w:t>或发生商誉减值</w:t>
      </w:r>
      <w:r w:rsidRPr="002C50D4">
        <w:rPr>
          <w:rFonts w:hAnsi="宋体" w:cs="宋体"/>
          <w:b/>
        </w:rPr>
        <w:t>；</w:t>
      </w:r>
      <w:r w:rsidRPr="002C50D4">
        <w:rPr>
          <w:rFonts w:hAnsi="宋体" w:cs="宋体" w:hint="eastAsia"/>
          <w:b/>
        </w:rPr>
        <w:t>（</w:t>
      </w:r>
      <w:r w:rsidRPr="002C50D4">
        <w:rPr>
          <w:rFonts w:hAnsi="宋体"/>
          <w:b/>
        </w:rPr>
        <w:t>7</w:t>
      </w:r>
      <w:r w:rsidRPr="002C50D4">
        <w:rPr>
          <w:rFonts w:hAnsi="宋体" w:cs="宋体" w:hint="eastAsia"/>
          <w:b/>
        </w:rPr>
        <w:t>）其他对上市公司正常生产经营可能产生重大影响的事件或情况。</w:t>
      </w:r>
    </w:p>
    <w:p w:rsidR="00933A6E" w:rsidRPr="002C50D4" w:rsidRDefault="001E062B" w:rsidP="005D1B63">
      <w:pPr>
        <w:pStyle w:val="ac"/>
        <w:numPr>
          <w:ilvl w:val="0"/>
          <w:numId w:val="11"/>
        </w:numPr>
        <w:snapToGrid w:val="0"/>
        <w:spacing w:line="360" w:lineRule="auto"/>
        <w:ind w:firstLine="426"/>
        <w:rPr>
          <w:rFonts w:hAnsi="宋体"/>
          <w:b/>
        </w:rPr>
      </w:pPr>
      <w:r w:rsidRPr="002C50D4">
        <w:rPr>
          <w:rFonts w:hAnsi="宋体" w:hint="eastAsia"/>
          <w:b/>
        </w:rPr>
        <w:t>甲方标的证券、资金或其它担保物来源不合法；</w:t>
      </w:r>
    </w:p>
    <w:p w:rsidR="00933A6E" w:rsidRPr="002C50D4" w:rsidRDefault="001E062B" w:rsidP="005D1B63">
      <w:pPr>
        <w:pStyle w:val="ac"/>
        <w:numPr>
          <w:ilvl w:val="0"/>
          <w:numId w:val="11"/>
        </w:numPr>
        <w:snapToGrid w:val="0"/>
        <w:spacing w:line="360" w:lineRule="auto"/>
        <w:ind w:firstLine="426"/>
        <w:rPr>
          <w:rFonts w:hAnsi="宋体"/>
          <w:b/>
        </w:rPr>
      </w:pPr>
      <w:r w:rsidRPr="002C50D4">
        <w:rPr>
          <w:rFonts w:hAnsi="宋体" w:hint="eastAsia"/>
          <w:b/>
        </w:rPr>
        <w:t>甲方申请交易资格、签署本协议、交易协议或业务往来中提供的信息存在虚假成分，重大隐瞒或遗漏；</w:t>
      </w:r>
    </w:p>
    <w:p w:rsidR="00FA104C" w:rsidRPr="002C50D4" w:rsidRDefault="001E062B" w:rsidP="005D1B63">
      <w:pPr>
        <w:pStyle w:val="ac"/>
        <w:numPr>
          <w:ilvl w:val="0"/>
          <w:numId w:val="11"/>
        </w:numPr>
        <w:snapToGrid w:val="0"/>
        <w:spacing w:line="360" w:lineRule="auto"/>
        <w:ind w:firstLine="426"/>
        <w:rPr>
          <w:rFonts w:hAnsi="宋体"/>
          <w:b/>
        </w:rPr>
      </w:pPr>
      <w:r w:rsidRPr="002C50D4">
        <w:rPr>
          <w:rFonts w:hAnsi="宋体" w:cs="宋体" w:hint="eastAsia"/>
          <w:b/>
        </w:rPr>
        <w:t>甲方财务或信用条件明显恶化，或者出现其他乙方认为可能对其履约能力造成实质性影响的事件，包括但不限于（</w:t>
      </w:r>
      <w:r w:rsidRPr="002C50D4">
        <w:rPr>
          <w:rFonts w:hAnsi="宋体" w:cs="宋体"/>
          <w:b/>
        </w:rPr>
        <w:t>1）上一年度亏损，或本年度出现季度亏损，或发布半年度或全年亏损预告；（2）近期存在</w:t>
      </w:r>
      <w:r w:rsidRPr="002C50D4">
        <w:rPr>
          <w:rFonts w:hAnsi="宋体" w:cs="宋体" w:hint="eastAsia"/>
          <w:b/>
        </w:rPr>
        <w:t>或涉嫌存在重大违法违规事件，或财务报告存在或涉嫌存在重大问题，或涉身重大诉讼事项，或在市场、媒体中存在大量负面报道或质疑；（</w:t>
      </w:r>
      <w:r w:rsidRPr="002C50D4">
        <w:rPr>
          <w:rFonts w:hAnsi="宋体" w:cs="宋体"/>
          <w:b/>
        </w:rPr>
        <w:t>3）对外担保余额或未决诉讼、仲裁及纠纷金额超过最近一期经审计的合并报表净资产的50%；</w:t>
      </w:r>
      <w:r w:rsidRPr="002C50D4">
        <w:rPr>
          <w:rFonts w:hAnsi="宋体" w:cs="宋体" w:hint="eastAsia"/>
          <w:b/>
        </w:rPr>
        <w:t>（</w:t>
      </w:r>
      <w:r w:rsidRPr="002C50D4">
        <w:rPr>
          <w:rFonts w:hAnsi="宋体" w:cs="宋体"/>
          <w:b/>
        </w:rPr>
        <w:t>4）</w:t>
      </w:r>
      <w:r w:rsidRPr="002C50D4">
        <w:rPr>
          <w:rFonts w:hAnsi="宋体" w:cs="宋体" w:hint="eastAsia"/>
          <w:b/>
        </w:rPr>
        <w:t>被中国证券业协会披露为黑名单客户；</w:t>
      </w:r>
    </w:p>
    <w:p w:rsidR="00933A6E" w:rsidRPr="002C50D4" w:rsidRDefault="001E062B" w:rsidP="005D1B63">
      <w:pPr>
        <w:pStyle w:val="ac"/>
        <w:numPr>
          <w:ilvl w:val="0"/>
          <w:numId w:val="11"/>
        </w:numPr>
        <w:snapToGrid w:val="0"/>
        <w:spacing w:line="360" w:lineRule="auto"/>
        <w:ind w:firstLine="426"/>
        <w:rPr>
          <w:rFonts w:hAnsi="宋体"/>
          <w:b/>
        </w:rPr>
      </w:pPr>
      <w:r w:rsidRPr="002C50D4">
        <w:rPr>
          <w:rFonts w:hAnsi="宋体" w:hint="eastAsia"/>
          <w:b/>
        </w:rPr>
        <w:t>甲方发生合并、兼并、分立、停业、吊销营业执照、注销、破产以及法定代表人或主要负责人从事违法活动、涉及重大诉讼活动、遭遇立案调查、仲裁或刑事、行政处罚的、经营出现严重困难等足以影响履约能力的情形；</w:t>
      </w:r>
    </w:p>
    <w:p w:rsidR="00DD1023" w:rsidRPr="002C50D4" w:rsidRDefault="001E062B" w:rsidP="005D1B63">
      <w:pPr>
        <w:pStyle w:val="ac"/>
        <w:numPr>
          <w:ilvl w:val="0"/>
          <w:numId w:val="11"/>
        </w:numPr>
        <w:snapToGrid w:val="0"/>
        <w:spacing w:line="360" w:lineRule="auto"/>
        <w:ind w:firstLine="426"/>
        <w:rPr>
          <w:rFonts w:hAnsi="宋体"/>
          <w:b/>
        </w:rPr>
      </w:pPr>
      <w:r w:rsidRPr="002C50D4">
        <w:rPr>
          <w:rFonts w:hAnsi="宋体" w:hint="eastAsia"/>
          <w:b/>
        </w:rPr>
        <w:t>标的证券全市场被质押股数占总股本比例超过</w:t>
      </w:r>
      <w:r w:rsidRPr="002C50D4">
        <w:rPr>
          <w:rFonts w:hAnsi="宋体"/>
          <w:b/>
        </w:rPr>
        <w:t>50%</w:t>
      </w:r>
      <w:r w:rsidRPr="002C50D4">
        <w:rPr>
          <w:rFonts w:hAnsi="宋体" w:hint="eastAsia"/>
          <w:b/>
        </w:rPr>
        <w:t>或</w:t>
      </w:r>
      <w:r w:rsidRPr="002C50D4">
        <w:rPr>
          <w:rFonts w:hAnsi="宋体"/>
          <w:b/>
        </w:rPr>
        <w:t>被证券交易所调出标的证券范围</w:t>
      </w:r>
      <w:r w:rsidRPr="002C50D4">
        <w:rPr>
          <w:rFonts w:hAnsi="宋体" w:hint="eastAsia"/>
          <w:b/>
        </w:rPr>
        <w:t>；</w:t>
      </w:r>
    </w:p>
    <w:p w:rsidR="009F1CB9" w:rsidRPr="002C50D4" w:rsidRDefault="001E062B" w:rsidP="009F1CB9">
      <w:pPr>
        <w:pStyle w:val="ac"/>
        <w:numPr>
          <w:ilvl w:val="0"/>
          <w:numId w:val="11"/>
        </w:numPr>
        <w:snapToGrid w:val="0"/>
        <w:spacing w:line="360" w:lineRule="auto"/>
        <w:ind w:firstLine="426"/>
        <w:rPr>
          <w:rFonts w:hAnsi="宋体"/>
          <w:b/>
        </w:rPr>
      </w:pPr>
      <w:r w:rsidRPr="002C50D4">
        <w:rPr>
          <w:rFonts w:hAnsi="宋体" w:hint="eastAsia"/>
          <w:b/>
        </w:rPr>
        <w:t>未按规定、协议约定用途使用资金且未按乙方要求采取相应改正措施的；</w:t>
      </w:r>
    </w:p>
    <w:p w:rsidR="00C930BE" w:rsidRPr="002C50D4" w:rsidRDefault="001E062B" w:rsidP="005D1B63">
      <w:pPr>
        <w:pStyle w:val="ac"/>
        <w:numPr>
          <w:ilvl w:val="0"/>
          <w:numId w:val="11"/>
        </w:numPr>
        <w:snapToGrid w:val="0"/>
        <w:spacing w:line="360" w:lineRule="auto"/>
        <w:ind w:firstLine="426"/>
        <w:rPr>
          <w:rFonts w:hAnsi="宋体"/>
          <w:b/>
        </w:rPr>
      </w:pPr>
      <w:r w:rsidRPr="002C50D4">
        <w:rPr>
          <w:rFonts w:hAnsi="宋体" w:hint="eastAsia"/>
          <w:b/>
        </w:rPr>
        <w:t>担保方（如有）的担保能力发生恶化的；</w:t>
      </w:r>
    </w:p>
    <w:p w:rsidR="00DB0E62" w:rsidRPr="002C50D4" w:rsidRDefault="001E062B" w:rsidP="005D1B63">
      <w:pPr>
        <w:pStyle w:val="ac"/>
        <w:numPr>
          <w:ilvl w:val="0"/>
          <w:numId w:val="11"/>
        </w:numPr>
        <w:snapToGrid w:val="0"/>
        <w:spacing w:line="360" w:lineRule="auto"/>
        <w:ind w:firstLine="426"/>
        <w:rPr>
          <w:rFonts w:hAnsi="宋体"/>
          <w:b/>
        </w:rPr>
      </w:pPr>
      <w:r w:rsidRPr="002C50D4">
        <w:rPr>
          <w:rFonts w:hAnsi="宋体" w:hint="eastAsia"/>
          <w:b/>
        </w:rPr>
        <w:t>因乙方净资本下降等因素导致乙方风控指标不符合监管要求的；</w:t>
      </w:r>
    </w:p>
    <w:p w:rsidR="005F5903" w:rsidRPr="002C50D4" w:rsidRDefault="001E062B" w:rsidP="005D1B63">
      <w:pPr>
        <w:pStyle w:val="ac"/>
        <w:numPr>
          <w:ilvl w:val="0"/>
          <w:numId w:val="11"/>
        </w:numPr>
        <w:snapToGrid w:val="0"/>
        <w:spacing w:line="360" w:lineRule="auto"/>
        <w:ind w:firstLine="426"/>
        <w:rPr>
          <w:rFonts w:hAnsi="宋体"/>
          <w:b/>
        </w:rPr>
      </w:pPr>
      <w:r w:rsidRPr="002C50D4">
        <w:rPr>
          <w:rFonts w:hAnsi="宋体" w:hint="eastAsia"/>
          <w:b/>
        </w:rPr>
        <w:t>交易期限超过一年且一年期</w:t>
      </w:r>
      <w:r w:rsidRPr="002C50D4">
        <w:rPr>
          <w:rFonts w:hAnsi="宋体"/>
          <w:b/>
        </w:rPr>
        <w:t>上海银行间同业拆放利率</w:t>
      </w:r>
      <w:r w:rsidRPr="002C50D4">
        <w:rPr>
          <w:rFonts w:hAnsi="宋体" w:hint="eastAsia"/>
          <w:b/>
        </w:rPr>
        <w:t>（</w:t>
      </w:r>
      <w:r w:rsidRPr="002C50D4">
        <w:rPr>
          <w:rFonts w:hAnsi="宋体"/>
          <w:b/>
        </w:rPr>
        <w:t>SHIBOR</w:t>
      </w:r>
      <w:r w:rsidRPr="002C50D4">
        <w:rPr>
          <w:rFonts w:hAnsi="宋体" w:hint="eastAsia"/>
          <w:b/>
        </w:rPr>
        <w:t>）与初始交易日相比，变动幅度超过</w:t>
      </w:r>
      <w:r w:rsidRPr="002C50D4">
        <w:rPr>
          <w:rFonts w:hAnsi="宋体"/>
          <w:b/>
        </w:rPr>
        <w:lastRenderedPageBreak/>
        <w:t>30BP</w:t>
      </w:r>
      <w:r w:rsidRPr="002C50D4">
        <w:rPr>
          <w:rFonts w:hAnsi="宋体" w:hint="eastAsia"/>
          <w:b/>
        </w:rPr>
        <w:t>的，乙方有权调整该笔交易的年利率，甲方不同意的；</w:t>
      </w:r>
    </w:p>
    <w:p w:rsidR="00B41E75" w:rsidRPr="002C50D4" w:rsidRDefault="001E062B" w:rsidP="005D1B63">
      <w:pPr>
        <w:pStyle w:val="ac"/>
        <w:numPr>
          <w:ilvl w:val="0"/>
          <w:numId w:val="11"/>
        </w:numPr>
        <w:snapToGrid w:val="0"/>
        <w:spacing w:line="360" w:lineRule="auto"/>
        <w:ind w:firstLine="426"/>
        <w:rPr>
          <w:rFonts w:hAnsi="宋体"/>
          <w:b/>
        </w:rPr>
      </w:pPr>
      <w:r w:rsidRPr="002C50D4">
        <w:rPr>
          <w:rFonts w:hAnsi="宋体" w:hint="eastAsia"/>
          <w:b/>
        </w:rPr>
        <w:t>甲方拒绝提供或未按乙方要求或未在乙方规定时间内提供最新信用报告、财务数据等的；</w:t>
      </w:r>
    </w:p>
    <w:p w:rsidR="002C50D4" w:rsidRPr="002C50D4" w:rsidRDefault="001E062B">
      <w:pPr>
        <w:pStyle w:val="ac"/>
        <w:numPr>
          <w:ilvl w:val="0"/>
          <w:numId w:val="11"/>
        </w:numPr>
        <w:snapToGrid w:val="0"/>
        <w:spacing w:line="360" w:lineRule="auto"/>
        <w:ind w:firstLine="426"/>
        <w:rPr>
          <w:rFonts w:hAnsi="宋体"/>
          <w:b/>
        </w:rPr>
      </w:pPr>
      <w:r w:rsidRPr="002C50D4">
        <w:rPr>
          <w:rFonts w:hAnsi="宋体" w:hint="eastAsia"/>
          <w:b/>
        </w:rPr>
        <w:t>其他乙方认为可能影响甲方履约能力的情形；</w:t>
      </w:r>
    </w:p>
    <w:p w:rsidR="002C50D4" w:rsidRPr="002C50D4" w:rsidRDefault="001E062B">
      <w:pPr>
        <w:pStyle w:val="ac"/>
        <w:numPr>
          <w:ilvl w:val="0"/>
          <w:numId w:val="11"/>
        </w:numPr>
        <w:snapToGrid w:val="0"/>
        <w:spacing w:line="360" w:lineRule="auto"/>
        <w:ind w:firstLine="426"/>
        <w:rPr>
          <w:rFonts w:hAnsi="宋体"/>
          <w:b/>
        </w:rPr>
      </w:pPr>
      <w:r w:rsidRPr="002C50D4">
        <w:rPr>
          <w:rFonts w:hAnsi="宋体" w:hint="eastAsia"/>
          <w:b/>
        </w:rPr>
        <w:t>本协议约定的其他有权要求甲方提前购回的情形。</w:t>
      </w:r>
    </w:p>
    <w:p w:rsidR="00933A6E" w:rsidRPr="002C50D4" w:rsidRDefault="001E062B" w:rsidP="0061745E">
      <w:pPr>
        <w:pStyle w:val="ac"/>
        <w:snapToGrid w:val="0"/>
        <w:spacing w:line="360" w:lineRule="auto"/>
        <w:ind w:firstLineChars="200" w:firstLine="420"/>
        <w:rPr>
          <w:rFonts w:hAnsi="宋体"/>
        </w:rPr>
      </w:pPr>
      <w:r w:rsidRPr="002C50D4">
        <w:rPr>
          <w:rFonts w:hAnsi="宋体" w:hint="eastAsia"/>
          <w:kern w:val="0"/>
        </w:rPr>
        <w:t>乙方要求甲方提前购回的，在乙方通知甲方提前购回的下一交易日或指定日</w:t>
      </w:r>
      <w:r w:rsidRPr="002C50D4">
        <w:rPr>
          <w:rFonts w:hAnsi="宋体"/>
          <w:kern w:val="0"/>
        </w:rPr>
        <w:t>13:00</w:t>
      </w:r>
      <w:r w:rsidRPr="002C50D4">
        <w:rPr>
          <w:rFonts w:hAnsi="宋体" w:hint="eastAsia"/>
          <w:kern w:val="0"/>
        </w:rPr>
        <w:t>之前，甲方应保证其账户内有足额资金，乙方有权进行购回交易申报。</w:t>
      </w:r>
    </w:p>
    <w:p w:rsidR="00933A6E" w:rsidRPr="002C50D4" w:rsidRDefault="001E062B" w:rsidP="005D1B63">
      <w:pPr>
        <w:pStyle w:val="ac"/>
        <w:numPr>
          <w:ilvl w:val="0"/>
          <w:numId w:val="1"/>
        </w:numPr>
        <w:snapToGrid w:val="0"/>
        <w:spacing w:line="360" w:lineRule="auto"/>
        <w:ind w:firstLine="426"/>
        <w:rPr>
          <w:rFonts w:hAnsi="宋体"/>
          <w:kern w:val="0"/>
        </w:rPr>
      </w:pPr>
      <w:r w:rsidRPr="002C50D4">
        <w:rPr>
          <w:rFonts w:hAnsi="宋体"/>
          <w:kern w:val="0"/>
        </w:rPr>
        <w:t xml:space="preserve"> </w:t>
      </w:r>
      <w:r w:rsidRPr="002C50D4">
        <w:rPr>
          <w:rFonts w:hAnsi="宋体" w:hint="eastAsia"/>
          <w:kern w:val="0"/>
        </w:rPr>
        <w:t>甲乙双方协商一致后，交易可延期。股票质押式回购交易延期前后的总购回期限一般不超过三年。延期后，乙方有权自延期申请核准日起按延期后购回期限所对应的年利率标准计算利息。</w:t>
      </w:r>
    </w:p>
    <w:p w:rsidR="00933A6E" w:rsidRPr="002C50D4" w:rsidRDefault="001E062B" w:rsidP="005D1B63">
      <w:pPr>
        <w:pStyle w:val="ac"/>
        <w:numPr>
          <w:ilvl w:val="0"/>
          <w:numId w:val="1"/>
        </w:numPr>
        <w:snapToGrid w:val="0"/>
        <w:spacing w:line="360" w:lineRule="auto"/>
        <w:ind w:firstLine="426"/>
        <w:rPr>
          <w:rFonts w:hAnsi="宋体"/>
          <w:kern w:val="0"/>
        </w:rPr>
      </w:pPr>
      <w:r w:rsidRPr="002C50D4">
        <w:rPr>
          <w:rFonts w:hAnsi="宋体"/>
          <w:kern w:val="0"/>
        </w:rPr>
        <w:t xml:space="preserve"> </w:t>
      </w:r>
      <w:r w:rsidRPr="002C50D4">
        <w:rPr>
          <w:rFonts w:hAnsi="宋体" w:hint="eastAsia"/>
          <w:kern w:val="0"/>
        </w:rPr>
        <w:t>甲方提前购回或延期购回的，按实际购回期限计算购回交易金额。</w:t>
      </w:r>
    </w:p>
    <w:p w:rsidR="002C50D4" w:rsidRPr="002C50D4" w:rsidRDefault="001E062B" w:rsidP="00564E86">
      <w:pPr>
        <w:pStyle w:val="2"/>
        <w:spacing w:beforeLines="50" w:afterLines="50"/>
        <w:rPr>
          <w:rFonts w:ascii="宋体" w:hAnsi="宋体"/>
          <w:sz w:val="21"/>
          <w:szCs w:val="21"/>
        </w:rPr>
      </w:pPr>
      <w:r w:rsidRPr="002C50D4">
        <w:rPr>
          <w:rFonts w:ascii="宋体" w:hAnsi="宋体" w:hint="eastAsia"/>
          <w:sz w:val="21"/>
          <w:szCs w:val="21"/>
        </w:rPr>
        <w:t>第七章</w:t>
      </w:r>
      <w:r w:rsidRPr="002C50D4">
        <w:rPr>
          <w:rFonts w:ascii="宋体" w:hAnsi="宋体"/>
          <w:sz w:val="21"/>
          <w:szCs w:val="21"/>
        </w:rPr>
        <w:t xml:space="preserve">  </w:t>
      </w:r>
      <w:r w:rsidRPr="002C50D4">
        <w:rPr>
          <w:rFonts w:ascii="宋体" w:hAnsi="宋体" w:hint="eastAsia"/>
          <w:sz w:val="21"/>
          <w:szCs w:val="21"/>
        </w:rPr>
        <w:t>结算</w:t>
      </w:r>
    </w:p>
    <w:p w:rsidR="00D8655B" w:rsidRPr="002C50D4" w:rsidRDefault="00CE3F20" w:rsidP="005D1B63">
      <w:pPr>
        <w:numPr>
          <w:ilvl w:val="0"/>
          <w:numId w:val="1"/>
        </w:numPr>
        <w:adjustRightInd w:val="0"/>
        <w:snapToGrid w:val="0"/>
        <w:spacing w:line="360" w:lineRule="auto"/>
        <w:ind w:firstLine="426"/>
        <w:rPr>
          <w:rFonts w:ascii="宋体" w:hAnsi="宋体" w:cs="宋体"/>
        </w:rPr>
      </w:pPr>
      <w:r w:rsidRPr="002C50D4">
        <w:rPr>
          <w:rFonts w:ascii="宋体" w:hAnsi="宋体" w:cs="宋体" w:hint="eastAsia"/>
        </w:rPr>
        <w:t>乙方应在深圳证券交易所开设质押特别交易单元，用于质押标的证券的处置。</w:t>
      </w:r>
    </w:p>
    <w:p w:rsidR="001C46BC" w:rsidRPr="002C50D4" w:rsidRDefault="00CE3F20" w:rsidP="001C46BC">
      <w:pPr>
        <w:adjustRightInd w:val="0"/>
        <w:snapToGrid w:val="0"/>
        <w:spacing w:line="360" w:lineRule="auto"/>
        <w:ind w:firstLineChars="202" w:firstLine="424"/>
        <w:rPr>
          <w:rFonts w:ascii="宋体" w:hAnsi="宋体" w:cs="Times New Roman"/>
        </w:rPr>
      </w:pPr>
      <w:r w:rsidRPr="002C50D4">
        <w:rPr>
          <w:rFonts w:ascii="宋体" w:hAnsi="宋体" w:cs="宋体" w:hint="eastAsia"/>
        </w:rPr>
        <w:t>待购回期间，除本协议约定的情形外，甲乙双方均不得将甲方质押的标的证券申报卖出或另作他用。</w:t>
      </w:r>
      <w:r w:rsidRPr="002C50D4">
        <w:rPr>
          <w:rFonts w:ascii="宋体" w:hAnsi="宋体" w:cs="宋体"/>
        </w:rPr>
        <w:t xml:space="preserve"> </w:t>
      </w:r>
    </w:p>
    <w:p w:rsidR="00933A6E" w:rsidRPr="002C50D4" w:rsidRDefault="00CE3F20" w:rsidP="005D1B63">
      <w:pPr>
        <w:numPr>
          <w:ilvl w:val="0"/>
          <w:numId w:val="1"/>
        </w:numPr>
        <w:adjustRightInd w:val="0"/>
        <w:snapToGrid w:val="0"/>
        <w:spacing w:line="360" w:lineRule="auto"/>
        <w:ind w:firstLine="426"/>
        <w:rPr>
          <w:rFonts w:ascii="宋体" w:hAnsi="宋体" w:cs="Times New Roman"/>
        </w:rPr>
      </w:pPr>
      <w:r w:rsidRPr="002C50D4">
        <w:rPr>
          <w:rFonts w:ascii="宋体" w:hAnsi="宋体" w:cs="宋体" w:hint="eastAsia"/>
        </w:rPr>
        <w:t>中国结算对股票质押式回购交易实行全额逐笔清算，并于当日根据清算结果进行资金交收、证券质押、解除质押。</w:t>
      </w:r>
    </w:p>
    <w:p w:rsidR="00933A6E" w:rsidRPr="002C50D4" w:rsidRDefault="00CE3F20" w:rsidP="005D1B63">
      <w:pPr>
        <w:numPr>
          <w:ilvl w:val="0"/>
          <w:numId w:val="1"/>
        </w:numPr>
        <w:adjustRightInd w:val="0"/>
        <w:snapToGrid w:val="0"/>
        <w:spacing w:line="360" w:lineRule="auto"/>
        <w:ind w:firstLine="426"/>
        <w:rPr>
          <w:rFonts w:ascii="宋体" w:hAnsi="宋体" w:cs="Times New Roman"/>
        </w:rPr>
      </w:pPr>
      <w:r w:rsidRPr="002C50D4">
        <w:rPr>
          <w:rFonts w:ascii="宋体" w:hAnsi="宋体" w:cs="宋体" w:hint="eastAsia"/>
        </w:rPr>
        <w:t>对于初始交易，甲方资金账户应收金额</w:t>
      </w:r>
      <w:r w:rsidRPr="002C50D4">
        <w:rPr>
          <w:rFonts w:ascii="宋体" w:hAnsi="宋体" w:cs="宋体"/>
        </w:rPr>
        <w:t>=</w:t>
      </w:r>
      <w:r w:rsidRPr="002C50D4">
        <w:rPr>
          <w:rFonts w:ascii="宋体" w:hAnsi="宋体" w:cs="宋体" w:hint="eastAsia"/>
        </w:rPr>
        <w:t>初始交易金额</w:t>
      </w:r>
      <w:r w:rsidRPr="002C50D4">
        <w:rPr>
          <w:rFonts w:ascii="宋体" w:hAnsi="宋体" w:cs="宋体"/>
        </w:rPr>
        <w:t>-</w:t>
      </w:r>
      <w:r w:rsidRPr="002C50D4">
        <w:rPr>
          <w:rFonts w:ascii="宋体" w:hAnsi="宋体" w:cs="宋体" w:hint="eastAsia"/>
        </w:rPr>
        <w:t>相关费用，</w:t>
      </w:r>
      <w:r w:rsidRPr="002C50D4">
        <w:rPr>
          <w:rFonts w:ascii="宋体" w:hAnsi="宋体" w:hint="eastAsia"/>
        </w:rPr>
        <w:t>对甲方证券账户内相应标的证券进行质押登记</w:t>
      </w:r>
      <w:r w:rsidRPr="002C50D4">
        <w:rPr>
          <w:rFonts w:ascii="宋体" w:hAnsi="宋体" w:cs="宋体" w:hint="eastAsia"/>
        </w:rPr>
        <w:t>。对于购回交易，甲方资金账户应付金额</w:t>
      </w:r>
      <w:r w:rsidRPr="002C50D4">
        <w:rPr>
          <w:rFonts w:ascii="宋体" w:hAnsi="宋体" w:cs="宋体"/>
        </w:rPr>
        <w:t>=</w:t>
      </w:r>
      <w:r w:rsidRPr="002C50D4">
        <w:rPr>
          <w:rFonts w:ascii="宋体" w:hAnsi="宋体" w:cs="宋体" w:hint="eastAsia"/>
        </w:rPr>
        <w:t>购回交易金额</w:t>
      </w:r>
      <w:r w:rsidRPr="002C50D4">
        <w:rPr>
          <w:rFonts w:ascii="宋体" w:hAnsi="宋体" w:cs="宋体"/>
        </w:rPr>
        <w:t>+</w:t>
      </w:r>
      <w:r w:rsidRPr="002C50D4">
        <w:rPr>
          <w:rFonts w:ascii="宋体" w:hAnsi="宋体" w:cs="宋体" w:hint="eastAsia"/>
        </w:rPr>
        <w:t>相关费用，</w:t>
      </w:r>
      <w:r w:rsidRPr="002C50D4">
        <w:rPr>
          <w:rFonts w:ascii="宋体" w:hAnsi="宋体" w:hint="eastAsia"/>
        </w:rPr>
        <w:t>对甲方证券账户内相应标的证券解除质押</w:t>
      </w:r>
      <w:r w:rsidRPr="002C50D4">
        <w:rPr>
          <w:rFonts w:ascii="宋体" w:hAnsi="宋体" w:cs="宋体" w:hint="eastAsia"/>
        </w:rPr>
        <w:t>。</w:t>
      </w:r>
    </w:p>
    <w:p w:rsidR="00933A6E" w:rsidRPr="002C50D4" w:rsidRDefault="00CE3F20" w:rsidP="005D1B63">
      <w:pPr>
        <w:numPr>
          <w:ilvl w:val="0"/>
          <w:numId w:val="1"/>
        </w:numPr>
        <w:adjustRightInd w:val="0"/>
        <w:snapToGrid w:val="0"/>
        <w:spacing w:line="360" w:lineRule="auto"/>
        <w:ind w:firstLine="426"/>
        <w:rPr>
          <w:rFonts w:ascii="宋体" w:hAnsi="宋体" w:cs="Times New Roman"/>
        </w:rPr>
      </w:pPr>
      <w:r w:rsidRPr="002C50D4">
        <w:rPr>
          <w:rFonts w:ascii="宋体" w:hAnsi="宋体" w:cs="宋体"/>
        </w:rPr>
        <w:t>T</w:t>
      </w:r>
      <w:r w:rsidRPr="002C50D4">
        <w:rPr>
          <w:rFonts w:ascii="宋体" w:hAnsi="宋体" w:cs="宋体" w:hint="eastAsia"/>
        </w:rPr>
        <w:t>日初始交易完成且资金交收、证券质押登记成功的，甲方所得资金于</w:t>
      </w:r>
      <w:r w:rsidRPr="002C50D4">
        <w:rPr>
          <w:rFonts w:ascii="宋体" w:hAnsi="宋体" w:cs="宋体"/>
        </w:rPr>
        <w:t>T</w:t>
      </w:r>
      <w:r w:rsidRPr="002C50D4">
        <w:rPr>
          <w:rFonts w:ascii="宋体" w:hAnsi="宋体" w:cs="宋体" w:hint="eastAsia"/>
        </w:rPr>
        <w:t>＋</w:t>
      </w:r>
      <w:r w:rsidRPr="002C50D4">
        <w:rPr>
          <w:rFonts w:ascii="宋体" w:hAnsi="宋体" w:cs="宋体"/>
        </w:rPr>
        <w:t>1</w:t>
      </w:r>
      <w:r w:rsidRPr="002C50D4">
        <w:rPr>
          <w:rFonts w:ascii="宋体" w:hAnsi="宋体" w:cs="宋体" w:hint="eastAsia"/>
        </w:rPr>
        <w:t>日可用可取；</w:t>
      </w:r>
      <w:r w:rsidRPr="002C50D4">
        <w:rPr>
          <w:rFonts w:ascii="宋体" w:hAnsi="宋体" w:cs="宋体"/>
        </w:rPr>
        <w:t>R</w:t>
      </w:r>
      <w:r w:rsidRPr="002C50D4">
        <w:rPr>
          <w:rFonts w:ascii="宋体" w:hAnsi="宋体" w:cs="宋体" w:hint="eastAsia"/>
        </w:rPr>
        <w:t>日购回交易完成且资金交收成功的，</w:t>
      </w:r>
      <w:r w:rsidRPr="002C50D4">
        <w:rPr>
          <w:rFonts w:ascii="宋体" w:hAnsi="宋体" w:cs="宋体"/>
        </w:rPr>
        <w:t>R</w:t>
      </w:r>
      <w:r w:rsidRPr="002C50D4">
        <w:rPr>
          <w:rFonts w:ascii="宋体" w:hAnsi="宋体" w:cs="宋体" w:hint="eastAsia"/>
        </w:rPr>
        <w:t>日日终相应证券解除质押。</w:t>
      </w:r>
    </w:p>
    <w:p w:rsidR="002C50D4" w:rsidRPr="002C50D4" w:rsidRDefault="000A00BE" w:rsidP="00564E86">
      <w:pPr>
        <w:pStyle w:val="2"/>
        <w:spacing w:beforeLines="50" w:afterLines="50"/>
        <w:rPr>
          <w:rFonts w:ascii="宋体" w:hAnsi="宋体"/>
          <w:sz w:val="21"/>
          <w:szCs w:val="21"/>
        </w:rPr>
      </w:pPr>
      <w:r w:rsidRPr="002C50D4">
        <w:rPr>
          <w:rFonts w:ascii="宋体" w:hAnsi="宋体" w:cs="宋体" w:hint="eastAsia"/>
          <w:sz w:val="21"/>
          <w:szCs w:val="21"/>
        </w:rPr>
        <w:t>第八章</w:t>
      </w:r>
      <w:r w:rsidRPr="002C50D4">
        <w:rPr>
          <w:rFonts w:ascii="宋体" w:hAnsi="宋体"/>
          <w:sz w:val="21"/>
          <w:szCs w:val="21"/>
        </w:rPr>
        <w:t xml:space="preserve">  </w:t>
      </w:r>
      <w:r w:rsidR="007C2DE6" w:rsidRPr="002C50D4">
        <w:rPr>
          <w:rFonts w:ascii="宋体" w:hAnsi="宋体" w:cs="宋体" w:hint="eastAsia"/>
          <w:sz w:val="21"/>
          <w:szCs w:val="21"/>
        </w:rPr>
        <w:t>权益处理</w:t>
      </w:r>
    </w:p>
    <w:p w:rsidR="00CD4D50" w:rsidRPr="002C50D4" w:rsidRDefault="00CE3F20" w:rsidP="005D1B63">
      <w:pPr>
        <w:numPr>
          <w:ilvl w:val="0"/>
          <w:numId w:val="1"/>
        </w:numPr>
        <w:tabs>
          <w:tab w:val="num" w:pos="0"/>
          <w:tab w:val="num" w:pos="988"/>
        </w:tabs>
        <w:adjustRightInd w:val="0"/>
        <w:snapToGrid w:val="0"/>
        <w:spacing w:line="360" w:lineRule="auto"/>
        <w:ind w:firstLine="426"/>
        <w:rPr>
          <w:rFonts w:ascii="宋体" w:hAnsi="宋体" w:cs="宋体"/>
        </w:rPr>
      </w:pPr>
      <w:r w:rsidRPr="002C50D4">
        <w:rPr>
          <w:rFonts w:ascii="宋体" w:hAnsi="宋体" w:cs="宋体" w:hint="eastAsia"/>
        </w:rPr>
        <w:t>待购回期间标的证券发生权益的，如下处理：</w:t>
      </w:r>
    </w:p>
    <w:p w:rsidR="001C46BC" w:rsidRPr="002C50D4" w:rsidRDefault="001E062B">
      <w:pPr>
        <w:tabs>
          <w:tab w:val="num" w:pos="1300"/>
        </w:tabs>
        <w:adjustRightInd w:val="0"/>
        <w:snapToGrid w:val="0"/>
        <w:spacing w:line="360" w:lineRule="auto"/>
        <w:ind w:firstLineChars="202" w:firstLine="424"/>
        <w:rPr>
          <w:rFonts w:ascii="宋体" w:hAnsi="宋体" w:cs="宋体"/>
        </w:rPr>
      </w:pPr>
      <w:r w:rsidRPr="002C50D4">
        <w:rPr>
          <w:rFonts w:ascii="宋体" w:hAnsi="宋体" w:cs="宋体" w:hint="eastAsia"/>
        </w:rPr>
        <w:t>（一）标的证券产生的无需支付对价的股东权益，如送股、转增股份、现金红利等，一并予以质押。</w:t>
      </w:r>
      <w:r w:rsidRPr="002C50D4">
        <w:rPr>
          <w:rFonts w:ascii="宋体" w:hAnsi="宋体" w:hint="eastAsia"/>
        </w:rPr>
        <w:t>乙方于权益登记日日终调整相应交易的标的证券数量及质押资产总值，并根据调整后的数值计算相应交易的履约保障比例。</w:t>
      </w:r>
    </w:p>
    <w:p w:rsidR="00721887" w:rsidRPr="002C50D4" w:rsidRDefault="001E062B" w:rsidP="00921BE6">
      <w:pPr>
        <w:adjustRightInd w:val="0"/>
        <w:snapToGrid w:val="0"/>
        <w:spacing w:line="360" w:lineRule="auto"/>
        <w:ind w:firstLineChars="242" w:firstLine="508"/>
        <w:rPr>
          <w:rFonts w:ascii="宋体" w:hAnsi="宋体"/>
        </w:rPr>
      </w:pPr>
      <w:r w:rsidRPr="002C50D4">
        <w:rPr>
          <w:rFonts w:ascii="宋体" w:hAnsi="宋体" w:cs="宋体"/>
        </w:rPr>
        <w:t>1、</w:t>
      </w:r>
      <w:r w:rsidRPr="002C50D4">
        <w:rPr>
          <w:rFonts w:ascii="宋体" w:hAnsi="宋体" w:cs="宋体" w:hint="eastAsia"/>
        </w:rPr>
        <w:t>中国结算代为派发的标的证券现金红利，由中国结算保管。购回交易日日终、部分解除质押日日终、终止购回日日终，中国结算解除质押登记并将相应的现金红利分派到乙方客户资金交收账户。</w:t>
      </w:r>
    </w:p>
    <w:p w:rsidR="003B1575" w:rsidRPr="002C50D4" w:rsidRDefault="001E062B" w:rsidP="005D1B63">
      <w:pPr>
        <w:adjustRightInd w:val="0"/>
        <w:snapToGrid w:val="0"/>
        <w:spacing w:line="360" w:lineRule="auto"/>
        <w:ind w:firstLineChars="202" w:firstLine="424"/>
        <w:rPr>
          <w:rFonts w:ascii="宋体" w:hAnsi="宋体" w:cs="宋体"/>
        </w:rPr>
      </w:pPr>
      <w:r w:rsidRPr="002C50D4">
        <w:rPr>
          <w:rFonts w:ascii="宋体" w:hAnsi="宋体" w:cs="宋体" w:hint="eastAsia"/>
        </w:rPr>
        <w:t>标的证券在待购回期间产生的现金红利按照本协议第四章第十六条相关约定处理。</w:t>
      </w:r>
    </w:p>
    <w:p w:rsidR="005509AA" w:rsidRPr="002C50D4" w:rsidRDefault="001E062B" w:rsidP="00921BE6">
      <w:pPr>
        <w:adjustRightInd w:val="0"/>
        <w:snapToGrid w:val="0"/>
        <w:spacing w:line="360" w:lineRule="auto"/>
        <w:ind w:left="420"/>
        <w:rPr>
          <w:rFonts w:ascii="宋体" w:hAnsi="宋体" w:cs="宋体"/>
        </w:rPr>
      </w:pPr>
      <w:r w:rsidRPr="002C50D4">
        <w:rPr>
          <w:rFonts w:ascii="宋体" w:hAnsi="宋体" w:cs="宋体"/>
        </w:rPr>
        <w:t>2、</w:t>
      </w:r>
      <w:r w:rsidRPr="002C50D4">
        <w:rPr>
          <w:rFonts w:ascii="宋体" w:hAnsi="宋体" w:cs="宋体" w:hint="eastAsia"/>
        </w:rPr>
        <w:t>以深市债券作为标的证券的，待购回期间发生债券兑付、赎回的，所得资金一并质押。</w:t>
      </w:r>
    </w:p>
    <w:p w:rsidR="005509AA" w:rsidRPr="002C50D4" w:rsidRDefault="001E062B" w:rsidP="00921BE6">
      <w:pPr>
        <w:adjustRightInd w:val="0"/>
        <w:snapToGrid w:val="0"/>
        <w:spacing w:line="360" w:lineRule="auto"/>
        <w:ind w:left="426"/>
        <w:rPr>
          <w:rFonts w:ascii="宋体" w:hAnsi="宋体" w:cs="宋体"/>
        </w:rPr>
      </w:pPr>
      <w:r w:rsidRPr="002C50D4">
        <w:rPr>
          <w:rFonts w:ascii="宋体" w:hAnsi="宋体" w:cs="宋体"/>
        </w:rPr>
        <w:t>3、</w:t>
      </w:r>
      <w:r w:rsidRPr="002C50D4">
        <w:rPr>
          <w:rFonts w:ascii="宋体" w:hAnsi="宋体" w:cs="宋体" w:hint="eastAsia"/>
        </w:rPr>
        <w:t>以分级基金作为标的证券的，待购回期间分级基金因份额折算业务增加的基金份额一并质押。</w:t>
      </w:r>
    </w:p>
    <w:p w:rsidR="004C5C9B" w:rsidRPr="002C50D4" w:rsidRDefault="001E062B" w:rsidP="00326478">
      <w:pPr>
        <w:tabs>
          <w:tab w:val="num" w:pos="988"/>
        </w:tabs>
        <w:adjustRightInd w:val="0"/>
        <w:snapToGrid w:val="0"/>
        <w:spacing w:line="360" w:lineRule="auto"/>
        <w:ind w:firstLineChars="202" w:firstLine="424"/>
        <w:rPr>
          <w:rFonts w:ascii="宋体" w:hAnsi="宋体" w:cs="宋体"/>
        </w:rPr>
      </w:pPr>
      <w:r w:rsidRPr="002C50D4">
        <w:rPr>
          <w:rFonts w:ascii="宋体" w:hAnsi="宋体" w:cs="宋体" w:hint="eastAsia"/>
        </w:rPr>
        <w:t>（二）标的证券产生的需支付对价的股东权益，如老股东配售方式的增发、配股等，由甲方自行行使，所取得的证券不随标的证券一并质押。</w:t>
      </w:r>
    </w:p>
    <w:p w:rsidR="00921BE6" w:rsidRPr="002C50D4" w:rsidRDefault="001E062B" w:rsidP="00CD4D50">
      <w:pPr>
        <w:numPr>
          <w:ilvl w:val="0"/>
          <w:numId w:val="1"/>
        </w:numPr>
        <w:tabs>
          <w:tab w:val="num" w:pos="0"/>
          <w:tab w:val="num" w:pos="988"/>
        </w:tabs>
        <w:adjustRightInd w:val="0"/>
        <w:snapToGrid w:val="0"/>
        <w:spacing w:line="360" w:lineRule="auto"/>
        <w:ind w:firstLine="426"/>
        <w:rPr>
          <w:rFonts w:ascii="宋体" w:hAnsi="宋体" w:cs="宋体"/>
        </w:rPr>
      </w:pPr>
      <w:r w:rsidRPr="002C50D4">
        <w:rPr>
          <w:rFonts w:ascii="宋体" w:hAnsi="宋体" w:cs="宋体" w:hint="eastAsia"/>
        </w:rPr>
        <w:t>违约处置期间标的证券发生权益的，如下处理：</w:t>
      </w:r>
    </w:p>
    <w:p w:rsidR="00921BE6" w:rsidRPr="002C50D4" w:rsidRDefault="001E062B" w:rsidP="00326478">
      <w:pPr>
        <w:tabs>
          <w:tab w:val="num" w:pos="988"/>
        </w:tabs>
        <w:adjustRightInd w:val="0"/>
        <w:snapToGrid w:val="0"/>
        <w:spacing w:line="360" w:lineRule="auto"/>
        <w:ind w:firstLineChars="202" w:firstLine="424"/>
        <w:rPr>
          <w:rFonts w:ascii="宋体" w:hAnsi="宋体" w:cs="宋体"/>
        </w:rPr>
      </w:pPr>
      <w:r w:rsidRPr="002C50D4">
        <w:rPr>
          <w:rFonts w:ascii="宋体" w:hAnsi="宋体" w:cs="宋体" w:hint="eastAsia"/>
        </w:rPr>
        <w:t>（一）分派现金红利的，现金红利优先用于归还乙方本息。</w:t>
      </w:r>
    </w:p>
    <w:p w:rsidR="00342A74" w:rsidRPr="002C50D4" w:rsidRDefault="001E062B" w:rsidP="00326478">
      <w:pPr>
        <w:tabs>
          <w:tab w:val="num" w:pos="988"/>
        </w:tabs>
        <w:adjustRightInd w:val="0"/>
        <w:snapToGrid w:val="0"/>
        <w:spacing w:line="360" w:lineRule="auto"/>
        <w:ind w:firstLineChars="202" w:firstLine="424"/>
        <w:rPr>
          <w:rFonts w:ascii="宋体" w:hAnsi="宋体" w:cs="宋体"/>
        </w:rPr>
      </w:pPr>
      <w:r w:rsidRPr="002C50D4">
        <w:rPr>
          <w:rFonts w:ascii="宋体" w:hAnsi="宋体" w:cs="宋体" w:hint="eastAsia"/>
        </w:rPr>
        <w:t>（二）沪市标的证券发生配股、配债、增发等权益事项的，由甲方自行行使，所取得的证券不随标的证券一并质押。</w:t>
      </w:r>
    </w:p>
    <w:p w:rsidR="00921BE6" w:rsidRPr="002C50D4" w:rsidRDefault="001E062B" w:rsidP="00326478">
      <w:pPr>
        <w:tabs>
          <w:tab w:val="num" w:pos="988"/>
        </w:tabs>
        <w:adjustRightInd w:val="0"/>
        <w:snapToGrid w:val="0"/>
        <w:spacing w:line="360" w:lineRule="auto"/>
        <w:ind w:firstLineChars="202" w:firstLine="424"/>
        <w:rPr>
          <w:rFonts w:ascii="宋体" w:hAnsi="宋体" w:cs="宋体"/>
        </w:rPr>
      </w:pPr>
      <w:r w:rsidRPr="002C50D4">
        <w:rPr>
          <w:rFonts w:ascii="宋体" w:hAnsi="宋体" w:cs="宋体" w:hint="eastAsia"/>
        </w:rPr>
        <w:lastRenderedPageBreak/>
        <w:t>（三）深市标的证券发生配股的，如甲方需行使配股权的，须申请并经乙方同意后，由乙方向深圳证券交易所申报配股权转托管</w:t>
      </w:r>
      <w:r w:rsidRPr="002C50D4">
        <w:rPr>
          <w:rFonts w:ascii="宋体" w:hAnsi="宋体" w:cs="宋体"/>
        </w:rPr>
        <w:t>。配股权证转托管至甲方交易单元后，甲方自行行使配股权益</w:t>
      </w:r>
      <w:r w:rsidRPr="002C50D4">
        <w:rPr>
          <w:rFonts w:ascii="宋体" w:hAnsi="宋体" w:cs="宋体" w:hint="eastAsia"/>
        </w:rPr>
        <w:t>，所取得的证券不随标的证券一并质押</w:t>
      </w:r>
      <w:r w:rsidRPr="002C50D4">
        <w:rPr>
          <w:rFonts w:ascii="宋体" w:hAnsi="宋体" w:cs="宋体"/>
        </w:rPr>
        <w:t>。</w:t>
      </w:r>
    </w:p>
    <w:p w:rsidR="00921BE6" w:rsidRPr="002C50D4" w:rsidRDefault="001E062B" w:rsidP="00326478">
      <w:pPr>
        <w:tabs>
          <w:tab w:val="num" w:pos="988"/>
        </w:tabs>
        <w:adjustRightInd w:val="0"/>
        <w:snapToGrid w:val="0"/>
        <w:spacing w:line="360" w:lineRule="auto"/>
        <w:ind w:firstLineChars="202" w:firstLine="424"/>
        <w:rPr>
          <w:rFonts w:ascii="宋体" w:hAnsi="宋体" w:cs="宋体"/>
        </w:rPr>
      </w:pPr>
      <w:r w:rsidRPr="002C50D4">
        <w:rPr>
          <w:rFonts w:ascii="宋体" w:hAnsi="宋体" w:cs="宋体" w:hint="eastAsia"/>
        </w:rPr>
        <w:t>（四）深市标的证券发生配售可转换公司债券的，甲方须放弃行使配债权益。</w:t>
      </w:r>
    </w:p>
    <w:p w:rsidR="00921BE6" w:rsidRPr="002C50D4" w:rsidRDefault="001E062B" w:rsidP="00326478">
      <w:pPr>
        <w:tabs>
          <w:tab w:val="num" w:pos="988"/>
        </w:tabs>
        <w:adjustRightInd w:val="0"/>
        <w:snapToGrid w:val="0"/>
        <w:spacing w:line="360" w:lineRule="auto"/>
        <w:ind w:firstLineChars="202" w:firstLine="424"/>
        <w:rPr>
          <w:rFonts w:ascii="宋体" w:hAnsi="宋体" w:cs="宋体"/>
        </w:rPr>
      </w:pPr>
      <w:r w:rsidRPr="002C50D4">
        <w:rPr>
          <w:rFonts w:ascii="宋体" w:hAnsi="宋体" w:cs="宋体" w:hint="eastAsia"/>
        </w:rPr>
        <w:t>（五）深市标的证券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所取得的证券不随标的证券一并质押。</w:t>
      </w:r>
    </w:p>
    <w:p w:rsidR="00C768C2" w:rsidRPr="002C50D4" w:rsidRDefault="001E062B" w:rsidP="00B84ED1">
      <w:pPr>
        <w:numPr>
          <w:ilvl w:val="0"/>
          <w:numId w:val="1"/>
        </w:numPr>
        <w:tabs>
          <w:tab w:val="num" w:pos="0"/>
          <w:tab w:val="num" w:pos="988"/>
        </w:tabs>
        <w:adjustRightInd w:val="0"/>
        <w:snapToGrid w:val="0"/>
        <w:spacing w:line="360" w:lineRule="auto"/>
        <w:ind w:firstLine="426"/>
        <w:rPr>
          <w:rFonts w:ascii="宋体" w:hAnsi="宋体" w:cs="宋体"/>
        </w:rPr>
      </w:pPr>
      <w:r w:rsidRPr="002C50D4">
        <w:rPr>
          <w:rFonts w:ascii="宋体" w:hAnsi="宋体" w:cs="宋体" w:hint="eastAsia"/>
        </w:rPr>
        <w:t>发行人未通过中国结算派发的股东权益，以及采用场外现金分红或收益结转份额分红方式的，甲方应于权益到账日的次一交易日进行补充质押或将相关现金划至乙方自有资金账户，否则乙方有权要求甲方提前购回。</w:t>
      </w:r>
    </w:p>
    <w:p w:rsidR="004C5C9B" w:rsidRPr="002C50D4" w:rsidRDefault="001E062B" w:rsidP="005D1B63">
      <w:pPr>
        <w:numPr>
          <w:ilvl w:val="0"/>
          <w:numId w:val="1"/>
        </w:numPr>
        <w:tabs>
          <w:tab w:val="num" w:pos="0"/>
          <w:tab w:val="num" w:pos="988"/>
        </w:tabs>
        <w:adjustRightInd w:val="0"/>
        <w:snapToGrid w:val="0"/>
        <w:spacing w:line="360" w:lineRule="auto"/>
        <w:ind w:firstLine="426"/>
        <w:rPr>
          <w:rFonts w:ascii="宋体" w:hAnsi="宋体" w:cs="宋体"/>
        </w:rPr>
      </w:pPr>
      <w:r w:rsidRPr="002C50D4">
        <w:rPr>
          <w:rFonts w:ascii="宋体" w:hAnsi="宋体" w:cs="宋体" w:hint="eastAsia"/>
        </w:rPr>
        <w:t>待购回期间，甲方基于股东身份享有出席股东大会、提案、表决等权利。</w:t>
      </w:r>
      <w:r w:rsidRPr="002C50D4">
        <w:rPr>
          <w:rFonts w:ascii="宋体" w:hAnsi="宋体" w:cs="宋体" w:hint="eastAsia"/>
          <w:b/>
        </w:rPr>
        <w:t>但决议事项涉及可能降低标的证券价值的，甲方在作出决议前应事先取得乙方的书面确认。</w:t>
      </w:r>
    </w:p>
    <w:p w:rsidR="002C50D4" w:rsidRPr="002C50D4" w:rsidRDefault="001E062B" w:rsidP="00564E86">
      <w:pPr>
        <w:pStyle w:val="2"/>
        <w:spacing w:beforeLines="50" w:afterLines="50"/>
        <w:rPr>
          <w:rFonts w:ascii="宋体" w:hAnsi="宋体"/>
          <w:sz w:val="21"/>
          <w:szCs w:val="21"/>
        </w:rPr>
      </w:pPr>
      <w:r w:rsidRPr="002C50D4">
        <w:rPr>
          <w:rFonts w:ascii="宋体" w:hAnsi="宋体" w:hint="eastAsia"/>
          <w:sz w:val="21"/>
          <w:szCs w:val="21"/>
        </w:rPr>
        <w:t>第九章</w:t>
      </w:r>
      <w:r w:rsidRPr="002C50D4">
        <w:rPr>
          <w:rFonts w:ascii="宋体" w:hAnsi="宋体"/>
          <w:sz w:val="21"/>
          <w:szCs w:val="21"/>
        </w:rPr>
        <w:t xml:space="preserve">  </w:t>
      </w:r>
      <w:r w:rsidRPr="002C50D4">
        <w:rPr>
          <w:rFonts w:ascii="宋体" w:hAnsi="宋体" w:hint="eastAsia"/>
          <w:sz w:val="21"/>
          <w:szCs w:val="21"/>
        </w:rPr>
        <w:t>履约保障措施</w:t>
      </w:r>
    </w:p>
    <w:p w:rsidR="00933A6E" w:rsidRPr="002C50D4" w:rsidRDefault="001E062B" w:rsidP="005D1B63">
      <w:pPr>
        <w:pStyle w:val="ac"/>
        <w:numPr>
          <w:ilvl w:val="0"/>
          <w:numId w:val="1"/>
        </w:numPr>
        <w:snapToGrid w:val="0"/>
        <w:spacing w:line="360" w:lineRule="auto"/>
        <w:ind w:firstLine="426"/>
        <w:rPr>
          <w:rFonts w:hAnsi="宋体"/>
          <w:b/>
          <w:kern w:val="0"/>
        </w:rPr>
      </w:pPr>
      <w:r w:rsidRPr="002C50D4">
        <w:rPr>
          <w:rFonts w:hAnsi="宋体" w:hint="eastAsia"/>
          <w:b/>
          <w:kern w:val="0"/>
        </w:rPr>
        <w:t>合并管理的原交易及其补充交易（若有）、部分解除质押及其它补充担保物（若有）合并计算的日终清算后履约保障比例达到或低于最低履约保障比例的，乙方按照本协议约定的方式通知甲方，甲方应当于下一交易日提前购回，或按照本协议第三十九条约定采取履约保障措施。</w:t>
      </w:r>
    </w:p>
    <w:p w:rsidR="00543ED4" w:rsidRPr="002C50D4" w:rsidRDefault="00CE3F20" w:rsidP="005D1B63">
      <w:pPr>
        <w:pStyle w:val="ac"/>
        <w:numPr>
          <w:ilvl w:val="0"/>
          <w:numId w:val="1"/>
        </w:numPr>
        <w:snapToGrid w:val="0"/>
        <w:spacing w:line="360" w:lineRule="auto"/>
        <w:ind w:firstLine="426"/>
        <w:rPr>
          <w:rFonts w:hAnsi="宋体"/>
          <w:b/>
          <w:kern w:val="0"/>
        </w:rPr>
      </w:pPr>
      <w:r w:rsidRPr="002C50D4">
        <w:rPr>
          <w:rFonts w:hAnsi="宋体" w:hint="eastAsia"/>
          <w:b/>
          <w:kern w:val="0"/>
        </w:rPr>
        <w:t>合并管理的原交易及其补充交易（若有）、部分解除质押及其它补充担保物（若有）合并计算的日终清算后履约保障比例达到或低于最低履约保障比例的，甲方未按照本协议约定提前购回的，应当在前述情形发生之日的下一交易日的</w:t>
      </w:r>
      <w:r w:rsidRPr="002C50D4">
        <w:rPr>
          <w:rFonts w:hAnsi="宋体"/>
          <w:b/>
          <w:kern w:val="0"/>
        </w:rPr>
        <w:t>13</w:t>
      </w:r>
      <w:r w:rsidRPr="002C50D4">
        <w:rPr>
          <w:rFonts w:hAnsi="宋体" w:hint="eastAsia"/>
          <w:b/>
          <w:kern w:val="0"/>
        </w:rPr>
        <w:t>：</w:t>
      </w:r>
      <w:r w:rsidRPr="002C50D4">
        <w:rPr>
          <w:rFonts w:hAnsi="宋体"/>
          <w:b/>
          <w:kern w:val="0"/>
        </w:rPr>
        <w:t>00</w:t>
      </w:r>
      <w:r w:rsidRPr="002C50D4">
        <w:rPr>
          <w:rFonts w:hAnsi="宋体" w:hint="eastAsia"/>
          <w:b/>
          <w:kern w:val="0"/>
        </w:rPr>
        <w:t>前提供以下履约保障措施：</w:t>
      </w:r>
    </w:p>
    <w:p w:rsidR="00CD7388" w:rsidRPr="002C50D4" w:rsidRDefault="00CE3F20" w:rsidP="005D1B63">
      <w:pPr>
        <w:pStyle w:val="ac"/>
        <w:snapToGrid w:val="0"/>
        <w:spacing w:line="360" w:lineRule="auto"/>
        <w:ind w:firstLineChars="201" w:firstLine="424"/>
        <w:rPr>
          <w:rFonts w:hAnsi="宋体"/>
          <w:b/>
        </w:rPr>
      </w:pPr>
      <w:r w:rsidRPr="002C50D4">
        <w:rPr>
          <w:rFonts w:hAnsi="宋体"/>
          <w:b/>
        </w:rPr>
        <w:t>（一）经乙方同意后，甲方与乙方进行一笔或多笔购回期限</w:t>
      </w:r>
      <w:r w:rsidRPr="002C50D4">
        <w:rPr>
          <w:rFonts w:hAnsi="宋体" w:hint="eastAsia"/>
          <w:b/>
        </w:rPr>
        <w:t>大于或</w:t>
      </w:r>
      <w:r w:rsidRPr="002C50D4">
        <w:rPr>
          <w:rFonts w:hAnsi="宋体"/>
          <w:b/>
        </w:rPr>
        <w:t>等于原交易剩余购回期限（以最晚到期的原交易为准计算剩余购回期限）的补充交易(补充质押)。交收成功的，补充交易</w:t>
      </w:r>
      <w:r w:rsidRPr="002C50D4">
        <w:rPr>
          <w:rFonts w:hAnsi="宋体" w:hint="eastAsia"/>
          <w:b/>
        </w:rPr>
        <w:t>纳入</w:t>
      </w:r>
      <w:r w:rsidRPr="002C50D4">
        <w:rPr>
          <w:rFonts w:hAnsi="宋体"/>
          <w:b/>
        </w:rPr>
        <w:t>合并管理</w:t>
      </w:r>
      <w:r w:rsidRPr="002C50D4">
        <w:rPr>
          <w:rFonts w:hAnsi="宋体" w:hint="eastAsia"/>
          <w:b/>
        </w:rPr>
        <w:t>范围，合并计算的日终清算后履约保障比例应高于最低履约保障比例或乙方通知中的指定值。</w:t>
      </w:r>
    </w:p>
    <w:p w:rsidR="00543ED4" w:rsidRPr="002C50D4" w:rsidRDefault="001E062B" w:rsidP="005D1B63">
      <w:pPr>
        <w:pStyle w:val="ac"/>
        <w:snapToGrid w:val="0"/>
        <w:spacing w:line="360" w:lineRule="auto"/>
        <w:ind w:firstLine="426"/>
        <w:rPr>
          <w:rFonts w:hAnsi="宋体"/>
          <w:b/>
        </w:rPr>
      </w:pPr>
      <w:r w:rsidRPr="002C50D4">
        <w:rPr>
          <w:rFonts w:hAnsi="宋体" w:hint="eastAsia"/>
          <w:b/>
        </w:rPr>
        <w:t>合并管理的股票质押式回购交易提前购回应满足以下条件：任一笔交易提前购回后，合并管理的所有剩余交易合并计算的履约保障比例应高于</w:t>
      </w:r>
      <w:r w:rsidR="000A00BE" w:rsidRPr="002C50D4">
        <w:rPr>
          <w:rFonts w:hAnsi="宋体" w:hint="eastAsia"/>
          <w:b/>
        </w:rPr>
        <w:t>提前购回日前一交易日日终</w:t>
      </w:r>
      <w:r w:rsidR="007C2DE6" w:rsidRPr="002C50D4">
        <w:rPr>
          <w:rFonts w:hAnsi="宋体" w:hint="eastAsia"/>
          <w:b/>
        </w:rPr>
        <w:t>合并计算的履约保障比例，双方另行约定的除外。</w:t>
      </w:r>
    </w:p>
    <w:p w:rsidR="00F84760" w:rsidRPr="002C50D4" w:rsidRDefault="001E062B" w:rsidP="005D1B63">
      <w:pPr>
        <w:pStyle w:val="ac"/>
        <w:snapToGrid w:val="0"/>
        <w:spacing w:line="360" w:lineRule="auto"/>
        <w:ind w:firstLineChars="201" w:firstLine="424"/>
        <w:rPr>
          <w:rFonts w:hAnsi="宋体"/>
          <w:b/>
        </w:rPr>
      </w:pPr>
      <w:r w:rsidRPr="002C50D4">
        <w:rPr>
          <w:rFonts w:hAnsi="宋体" w:hint="eastAsia"/>
          <w:b/>
        </w:rPr>
        <w:t>（二）</w:t>
      </w:r>
      <w:r w:rsidRPr="002C50D4">
        <w:rPr>
          <w:rFonts w:hAnsi="宋体"/>
          <w:b/>
        </w:rPr>
        <w:t>经乙方同意后，甲方</w:t>
      </w:r>
      <w:r w:rsidRPr="002C50D4">
        <w:rPr>
          <w:rFonts w:hAnsi="宋体" w:hint="eastAsia"/>
          <w:b/>
        </w:rPr>
        <w:t>进行部分购回或部分还款</w:t>
      </w:r>
      <w:r w:rsidRPr="002C50D4">
        <w:rPr>
          <w:rFonts w:hAnsi="宋体"/>
          <w:b/>
        </w:rPr>
        <w:t>。</w:t>
      </w:r>
      <w:r w:rsidRPr="002C50D4">
        <w:rPr>
          <w:rFonts w:hAnsi="宋体" w:hint="eastAsia"/>
          <w:b/>
        </w:rPr>
        <w:t>上述交易完成后，日终清算后履约保障比例应高于最低履约保障比例或乙方通知中的指定值。</w:t>
      </w:r>
    </w:p>
    <w:p w:rsidR="00676AF6" w:rsidRPr="002C50D4" w:rsidRDefault="001E062B" w:rsidP="005D1B63">
      <w:pPr>
        <w:pStyle w:val="ac"/>
        <w:snapToGrid w:val="0"/>
        <w:spacing w:line="360" w:lineRule="auto"/>
        <w:ind w:firstLineChars="201" w:firstLine="424"/>
        <w:rPr>
          <w:rFonts w:hAnsi="宋体"/>
          <w:b/>
        </w:rPr>
      </w:pPr>
      <w:r w:rsidRPr="002C50D4">
        <w:rPr>
          <w:rFonts w:hAnsi="宋体" w:hint="eastAsia"/>
          <w:b/>
        </w:rPr>
        <w:t>（三）经乙方同意后，补充现金、股权等其它担保物。</w:t>
      </w:r>
    </w:p>
    <w:p w:rsidR="00543ED4" w:rsidRPr="002C50D4" w:rsidRDefault="001E062B" w:rsidP="00347B78">
      <w:pPr>
        <w:pStyle w:val="ac"/>
        <w:snapToGrid w:val="0"/>
        <w:spacing w:line="360" w:lineRule="auto"/>
        <w:ind w:firstLineChars="200" w:firstLine="422"/>
        <w:rPr>
          <w:rFonts w:hAnsi="宋体"/>
          <w:b/>
          <w:bCs/>
        </w:rPr>
      </w:pPr>
      <w:r w:rsidRPr="002C50D4">
        <w:rPr>
          <w:rFonts w:hAnsi="宋体" w:hint="eastAsia"/>
          <w:b/>
        </w:rPr>
        <w:t>（四）甲方采取的并经乙方认可的其他履约保障措施。</w:t>
      </w:r>
    </w:p>
    <w:p w:rsidR="002C50D4" w:rsidRPr="002C50D4" w:rsidRDefault="001E062B" w:rsidP="00564E86">
      <w:pPr>
        <w:pStyle w:val="2"/>
        <w:spacing w:beforeLines="50" w:afterLines="50"/>
        <w:rPr>
          <w:rFonts w:ascii="宋体" w:hAnsi="宋体"/>
          <w:sz w:val="21"/>
          <w:szCs w:val="21"/>
        </w:rPr>
      </w:pPr>
      <w:r w:rsidRPr="002C50D4">
        <w:rPr>
          <w:rFonts w:ascii="宋体" w:hAnsi="宋体" w:hint="eastAsia"/>
          <w:sz w:val="21"/>
          <w:szCs w:val="21"/>
        </w:rPr>
        <w:t>第十章</w:t>
      </w:r>
      <w:r w:rsidRPr="002C50D4">
        <w:rPr>
          <w:rFonts w:ascii="宋体" w:hAnsi="宋体"/>
          <w:sz w:val="21"/>
          <w:szCs w:val="21"/>
        </w:rPr>
        <w:t xml:space="preserve">  </w:t>
      </w:r>
      <w:r w:rsidRPr="002C50D4">
        <w:rPr>
          <w:rFonts w:ascii="宋体" w:hAnsi="宋体" w:hint="eastAsia"/>
          <w:sz w:val="21"/>
          <w:szCs w:val="21"/>
        </w:rPr>
        <w:t>标的证券特殊事件以及极端事件处理</w:t>
      </w:r>
    </w:p>
    <w:p w:rsidR="00EF0647" w:rsidRPr="002C50D4" w:rsidRDefault="000A00BE" w:rsidP="005D1B63">
      <w:pPr>
        <w:pStyle w:val="ac"/>
        <w:numPr>
          <w:ilvl w:val="0"/>
          <w:numId w:val="1"/>
        </w:numPr>
        <w:snapToGrid w:val="0"/>
        <w:spacing w:line="360" w:lineRule="auto"/>
        <w:ind w:firstLine="426"/>
        <w:rPr>
          <w:rFonts w:hAnsi="宋体"/>
          <w:b/>
          <w:bCs/>
        </w:rPr>
      </w:pPr>
      <w:r w:rsidRPr="002C50D4">
        <w:rPr>
          <w:rFonts w:hAnsi="宋体"/>
        </w:rPr>
        <w:t xml:space="preserve"> </w:t>
      </w:r>
      <w:r w:rsidRPr="002C50D4">
        <w:rPr>
          <w:rFonts w:hAnsi="宋体" w:hint="eastAsia"/>
        </w:rPr>
        <w:t>待购回期间标的证券停牌的，回购业务正常存续。如果标的证券停牌，乙方有权在停牌期间对该证券重新估值，调整其公允价值。停牌证券公允价值计算方法如下：</w:t>
      </w:r>
    </w:p>
    <w:p w:rsidR="003E103E" w:rsidRPr="002C50D4" w:rsidRDefault="007C2DE6" w:rsidP="00A0234C">
      <w:pPr>
        <w:spacing w:line="360" w:lineRule="auto"/>
        <w:ind w:firstLineChars="202" w:firstLine="424"/>
        <w:rPr>
          <w:rFonts w:ascii="宋体" w:hAnsi="宋体" w:cs="Times New Roman"/>
        </w:rPr>
      </w:pPr>
      <w:r w:rsidRPr="002C50D4">
        <w:rPr>
          <w:rFonts w:ascii="宋体" w:hAnsi="宋体" w:cs="Times New Roman" w:hint="eastAsia"/>
        </w:rPr>
        <w:t>停牌证券首日公允价格</w:t>
      </w:r>
      <w:r w:rsidRPr="002C50D4">
        <w:rPr>
          <w:rFonts w:ascii="宋体" w:hAnsi="宋体" w:cs="Times New Roman"/>
        </w:rPr>
        <w:t xml:space="preserve">=停牌前一交易日收盘价； </w:t>
      </w:r>
    </w:p>
    <w:p w:rsidR="003E103E" w:rsidRPr="002C50D4" w:rsidRDefault="007C2DE6" w:rsidP="00A0234C">
      <w:pPr>
        <w:spacing w:line="360" w:lineRule="auto"/>
        <w:ind w:firstLineChars="202" w:firstLine="424"/>
        <w:rPr>
          <w:rFonts w:ascii="宋体" w:hAnsi="宋体" w:cs="Times New Roman"/>
        </w:rPr>
      </w:pPr>
      <w:r w:rsidRPr="002C50D4">
        <w:rPr>
          <w:rFonts w:ascii="宋体" w:hAnsi="宋体" w:cs="Times New Roman" w:hint="eastAsia"/>
        </w:rPr>
        <w:t>停牌证券首日</w:t>
      </w:r>
      <w:r w:rsidRPr="002C50D4">
        <w:rPr>
          <w:rFonts w:ascii="宋体" w:hAnsi="宋体" w:cs="Times New Roman"/>
        </w:rPr>
        <w:t>AMAC价格=停牌前一交易日收盘价；</w:t>
      </w:r>
    </w:p>
    <w:p w:rsidR="003E103E" w:rsidRPr="002C50D4" w:rsidRDefault="007C2DE6" w:rsidP="00A0234C">
      <w:pPr>
        <w:spacing w:line="360" w:lineRule="auto"/>
        <w:ind w:firstLineChars="202" w:firstLine="424"/>
        <w:rPr>
          <w:rFonts w:ascii="宋体" w:hAnsi="宋体" w:cs="Times New Roman"/>
        </w:rPr>
      </w:pPr>
      <w:r w:rsidRPr="002C50D4">
        <w:rPr>
          <w:rFonts w:ascii="宋体" w:hAnsi="宋体" w:cs="Times New Roman" w:hint="eastAsia"/>
        </w:rPr>
        <w:t>停牌证券第</w:t>
      </w:r>
      <w:r w:rsidRPr="002C50D4">
        <w:rPr>
          <w:rFonts w:ascii="宋体" w:hAnsi="宋体" w:cs="Times New Roman"/>
        </w:rPr>
        <w:t>t日的AMAC价格=停牌证券第t-1日的AMAC价格×（1＋t-1日AMAC行业指数收益率）（t≥2）；</w:t>
      </w:r>
    </w:p>
    <w:p w:rsidR="007C12BA" w:rsidRPr="002C50D4" w:rsidRDefault="007C2DE6" w:rsidP="00B918C4">
      <w:pPr>
        <w:spacing w:line="360" w:lineRule="auto"/>
        <w:ind w:firstLineChars="202" w:firstLine="424"/>
        <w:rPr>
          <w:rFonts w:ascii="宋体" w:hAnsi="宋体" w:cs="Times New Roman"/>
        </w:rPr>
      </w:pPr>
      <w:r w:rsidRPr="002C50D4">
        <w:rPr>
          <w:rFonts w:ascii="宋体" w:hAnsi="宋体" w:cs="Times New Roman" w:hint="eastAsia"/>
        </w:rPr>
        <w:lastRenderedPageBreak/>
        <w:t>停牌证券第</w:t>
      </w:r>
      <w:r w:rsidRPr="002C50D4">
        <w:rPr>
          <w:rFonts w:ascii="宋体" w:hAnsi="宋体" w:cs="Times New Roman"/>
        </w:rPr>
        <w:t>t日公允价格=MIN(停牌前一交易日收盘价，停牌证券第t日的AMAC价格)（t≥2）。</w:t>
      </w:r>
    </w:p>
    <w:p w:rsidR="007C12BA" w:rsidRPr="002C50D4" w:rsidRDefault="007C2DE6" w:rsidP="00B918C4">
      <w:pPr>
        <w:spacing w:line="360" w:lineRule="auto"/>
        <w:ind w:firstLineChars="202" w:firstLine="424"/>
        <w:rPr>
          <w:rFonts w:ascii="宋体" w:hAnsi="宋体" w:cs="Times New Roman"/>
        </w:rPr>
      </w:pPr>
      <w:r w:rsidRPr="002C50D4">
        <w:rPr>
          <w:rFonts w:ascii="宋体" w:hAnsi="宋体" w:cs="Times New Roman" w:hint="eastAsia"/>
        </w:rPr>
        <w:t>停牌期间，如上市公司出现资产重组失败或其他重大事项时，乙方有权另行调整该证券的公允价格。</w:t>
      </w:r>
    </w:p>
    <w:p w:rsidR="002C50D4" w:rsidRPr="002C50D4" w:rsidRDefault="001E062B" w:rsidP="002C50D4">
      <w:pPr>
        <w:ind w:firstLineChars="315" w:firstLine="567"/>
        <w:rPr>
          <w:rFonts w:ascii="宋体" w:hAnsi="宋体"/>
          <w:sz w:val="18"/>
          <w:szCs w:val="18"/>
        </w:rPr>
      </w:pPr>
      <w:r w:rsidRPr="002C50D4">
        <w:rPr>
          <w:rFonts w:ascii="宋体" w:hAnsi="宋体" w:hint="eastAsia"/>
          <w:sz w:val="18"/>
          <w:szCs w:val="18"/>
        </w:rPr>
        <w:t>注：</w:t>
      </w:r>
      <w:r w:rsidRPr="002C50D4">
        <w:rPr>
          <w:rFonts w:ascii="宋体" w:hAnsi="宋体"/>
          <w:sz w:val="18"/>
          <w:szCs w:val="18"/>
        </w:rPr>
        <w:t>AMAC行业指数指中</w:t>
      </w:r>
      <w:r w:rsidRPr="002C50D4">
        <w:rPr>
          <w:rFonts w:ascii="宋体" w:hAnsi="宋体" w:hint="eastAsia"/>
          <w:sz w:val="18"/>
          <w:szCs w:val="18"/>
        </w:rPr>
        <w:t>国证券投资</w:t>
      </w:r>
      <w:r w:rsidRPr="002C50D4">
        <w:rPr>
          <w:rFonts w:ascii="宋体" w:hAnsi="宋体"/>
          <w:sz w:val="18"/>
          <w:szCs w:val="18"/>
        </w:rPr>
        <w:t>基</w:t>
      </w:r>
      <w:r w:rsidRPr="002C50D4">
        <w:rPr>
          <w:rFonts w:ascii="宋体" w:hAnsi="宋体" w:hint="eastAsia"/>
          <w:sz w:val="18"/>
          <w:szCs w:val="18"/>
        </w:rPr>
        <w:t>金业</w:t>
      </w:r>
      <w:r w:rsidRPr="002C50D4">
        <w:rPr>
          <w:rFonts w:ascii="宋体" w:hAnsi="宋体"/>
          <w:sz w:val="18"/>
          <w:szCs w:val="18"/>
        </w:rPr>
        <w:t>协</w:t>
      </w:r>
      <w:r w:rsidRPr="002C50D4">
        <w:rPr>
          <w:rFonts w:ascii="宋体" w:hAnsi="宋体" w:hint="eastAsia"/>
          <w:sz w:val="18"/>
          <w:szCs w:val="18"/>
        </w:rPr>
        <w:t>会</w:t>
      </w:r>
      <w:r w:rsidRPr="002C50D4">
        <w:rPr>
          <w:rFonts w:ascii="宋体" w:hAnsi="宋体"/>
          <w:sz w:val="18"/>
          <w:szCs w:val="18"/>
        </w:rPr>
        <w:t>基金估值行业分类指数</w:t>
      </w:r>
    </w:p>
    <w:p w:rsidR="00933A6E" w:rsidRPr="002C50D4" w:rsidRDefault="001E062B" w:rsidP="005D1B63">
      <w:pPr>
        <w:pStyle w:val="ac"/>
        <w:numPr>
          <w:ilvl w:val="0"/>
          <w:numId w:val="1"/>
        </w:numPr>
        <w:snapToGrid w:val="0"/>
        <w:spacing w:line="360" w:lineRule="auto"/>
        <w:ind w:firstLine="426"/>
        <w:rPr>
          <w:rFonts w:hAnsi="宋体"/>
          <w:kern w:val="0"/>
        </w:rPr>
      </w:pPr>
      <w:r w:rsidRPr="002C50D4">
        <w:rPr>
          <w:rFonts w:hAnsi="宋体"/>
          <w:kern w:val="0"/>
        </w:rPr>
        <w:t xml:space="preserve"> </w:t>
      </w:r>
      <w:r w:rsidRPr="002C50D4">
        <w:rPr>
          <w:rFonts w:hAnsi="宋体" w:hint="eastAsia"/>
          <w:kern w:val="0"/>
        </w:rPr>
        <w:t>购回交易日、延期购回日或提前购回日标的证券全天停牌的，购回交易不受影响，正常进行。</w:t>
      </w:r>
    </w:p>
    <w:p w:rsidR="0089750C" w:rsidRPr="002C50D4" w:rsidRDefault="000A00BE" w:rsidP="005D1B63">
      <w:pPr>
        <w:pStyle w:val="ac"/>
        <w:numPr>
          <w:ilvl w:val="0"/>
          <w:numId w:val="1"/>
        </w:numPr>
        <w:snapToGrid w:val="0"/>
        <w:spacing w:line="360" w:lineRule="auto"/>
        <w:ind w:firstLine="426"/>
        <w:rPr>
          <w:rFonts w:hAnsi="宋体"/>
        </w:rPr>
      </w:pPr>
      <w:r w:rsidRPr="002C50D4">
        <w:rPr>
          <w:rFonts w:hAnsi="宋体"/>
        </w:rPr>
        <w:t xml:space="preserve"> </w:t>
      </w:r>
      <w:r w:rsidR="001E062B" w:rsidRPr="002C50D4">
        <w:rPr>
          <w:rFonts w:hAnsi="宋体" w:hint="eastAsia"/>
        </w:rPr>
        <w:t>初始交易日标的证券全天停牌的，乙方有权将初始交易顺延至复牌日。</w:t>
      </w:r>
    </w:p>
    <w:p w:rsidR="00933A6E" w:rsidRPr="002C50D4" w:rsidRDefault="001E062B" w:rsidP="005D1B63">
      <w:pPr>
        <w:pStyle w:val="ac"/>
        <w:numPr>
          <w:ilvl w:val="0"/>
          <w:numId w:val="1"/>
        </w:numPr>
        <w:snapToGrid w:val="0"/>
        <w:spacing w:line="360" w:lineRule="auto"/>
        <w:ind w:firstLine="426"/>
        <w:rPr>
          <w:rFonts w:hAnsi="宋体"/>
          <w:b/>
        </w:rPr>
      </w:pPr>
      <w:r w:rsidRPr="002C50D4">
        <w:rPr>
          <w:rFonts w:hAnsi="宋体" w:hint="eastAsia"/>
          <w:b/>
        </w:rPr>
        <w:t>甲方账户</w:t>
      </w:r>
      <w:r w:rsidR="000A00BE" w:rsidRPr="002C50D4">
        <w:rPr>
          <w:rFonts w:hAnsi="宋体" w:hint="eastAsia"/>
          <w:b/>
        </w:rPr>
        <w:t>、甲方专用资金账户、甲方专用账户</w:t>
      </w:r>
      <w:r w:rsidRPr="002C50D4">
        <w:rPr>
          <w:rFonts w:hAnsi="宋体" w:hint="eastAsia"/>
          <w:b/>
        </w:rPr>
        <w:t>或账户内资产被有权机关采取财产保全、强制执行等强制措施的，按以下方式处理：</w:t>
      </w:r>
    </w:p>
    <w:p w:rsidR="0089750C" w:rsidRPr="002C50D4" w:rsidRDefault="001E062B" w:rsidP="005D1B63">
      <w:pPr>
        <w:ind w:firstLineChars="201" w:firstLine="424"/>
        <w:rPr>
          <w:rFonts w:ascii="宋体" w:hAnsi="宋体"/>
          <w:b/>
        </w:rPr>
      </w:pPr>
      <w:r w:rsidRPr="002C50D4">
        <w:rPr>
          <w:rFonts w:ascii="宋体" w:hAnsi="宋体" w:hint="eastAsia"/>
          <w:b/>
        </w:rPr>
        <w:t>（一）甲方账户被国家有权机关采取强制措施</w:t>
      </w:r>
    </w:p>
    <w:p w:rsidR="0089750C" w:rsidRPr="002C50D4" w:rsidRDefault="000A00BE" w:rsidP="005D1B63">
      <w:pPr>
        <w:ind w:firstLineChars="201" w:firstLine="424"/>
        <w:rPr>
          <w:rFonts w:ascii="宋体" w:hAnsi="宋体"/>
          <w:b/>
        </w:rPr>
      </w:pPr>
      <w:r w:rsidRPr="002C50D4">
        <w:rPr>
          <w:rFonts w:ascii="宋体" w:hAnsi="宋体" w:hint="eastAsia"/>
          <w:b/>
        </w:rPr>
        <w:t>乙方有权要求甲方通过场外</w:t>
      </w:r>
      <w:r w:rsidR="007C2DE6" w:rsidRPr="002C50D4">
        <w:rPr>
          <w:rFonts w:ascii="宋体" w:hAnsi="宋体" w:hint="eastAsia"/>
          <w:b/>
        </w:rPr>
        <w:t>方式提前了结。乙方收回甲方应付金额后，向证券交易所进行终止购回申报。若甲方未能提前了结的，则甲方违约，乙方有权通过司法途径追偿。</w:t>
      </w:r>
    </w:p>
    <w:p w:rsidR="0089750C" w:rsidRPr="002C50D4" w:rsidRDefault="001E062B" w:rsidP="005D1B63">
      <w:pPr>
        <w:ind w:firstLineChars="201" w:firstLine="424"/>
        <w:rPr>
          <w:rFonts w:ascii="宋体" w:hAnsi="宋体"/>
          <w:b/>
        </w:rPr>
      </w:pPr>
      <w:r w:rsidRPr="002C50D4">
        <w:rPr>
          <w:rFonts w:ascii="宋体" w:hAnsi="宋体" w:hint="eastAsia"/>
          <w:b/>
        </w:rPr>
        <w:t>（二）质押标的证券被国家有权机关采取强制措施</w:t>
      </w:r>
    </w:p>
    <w:p w:rsidR="0089750C" w:rsidRPr="002C50D4" w:rsidRDefault="000A00BE" w:rsidP="00347B78">
      <w:pPr>
        <w:ind w:firstLineChars="202" w:firstLine="426"/>
        <w:rPr>
          <w:rFonts w:ascii="宋体" w:hAnsi="宋体"/>
          <w:b/>
        </w:rPr>
      </w:pPr>
      <w:r w:rsidRPr="002C50D4">
        <w:rPr>
          <w:rFonts w:ascii="宋体" w:hAnsi="宋体" w:hint="eastAsia"/>
          <w:b/>
        </w:rPr>
        <w:t>乙方有权要求甲方提前购回。甲方资金账户中</w:t>
      </w:r>
      <w:r w:rsidR="001E062B" w:rsidRPr="002C50D4">
        <w:rPr>
          <w:rFonts w:ascii="宋体" w:hAnsi="宋体" w:hint="eastAsia"/>
          <w:b/>
        </w:rPr>
        <w:t>有资金余额的，</w:t>
      </w:r>
      <w:r w:rsidRPr="002C50D4">
        <w:rPr>
          <w:rFonts w:ascii="宋体" w:hAnsi="宋体" w:hint="eastAsia"/>
          <w:b/>
        </w:rPr>
        <w:t>乙方有权直接申报购回交易指令</w:t>
      </w:r>
      <w:r w:rsidR="001E062B" w:rsidRPr="002C50D4">
        <w:rPr>
          <w:rFonts w:ascii="宋体" w:hAnsi="宋体" w:hint="eastAsia"/>
          <w:b/>
        </w:rPr>
        <w:t>或部分购回交易指令</w:t>
      </w:r>
      <w:r w:rsidRPr="002C50D4">
        <w:rPr>
          <w:rFonts w:ascii="宋体" w:hAnsi="宋体" w:hint="eastAsia"/>
          <w:b/>
        </w:rPr>
        <w:t>，完成购回交易</w:t>
      </w:r>
      <w:r w:rsidR="001E062B" w:rsidRPr="002C50D4">
        <w:rPr>
          <w:rFonts w:ascii="宋体" w:hAnsi="宋体" w:hint="eastAsia"/>
          <w:b/>
        </w:rPr>
        <w:t>或部分购回交易，</w:t>
      </w:r>
      <w:r w:rsidRPr="002C50D4">
        <w:rPr>
          <w:rFonts w:ascii="宋体" w:hAnsi="宋体" w:hint="eastAsia"/>
          <w:b/>
        </w:rPr>
        <w:t>不足部分通过司法途径追偿。</w:t>
      </w:r>
    </w:p>
    <w:p w:rsidR="0089750C" w:rsidRPr="002C50D4" w:rsidRDefault="001E062B" w:rsidP="005D1B63">
      <w:pPr>
        <w:ind w:firstLineChars="201" w:firstLine="424"/>
        <w:rPr>
          <w:rFonts w:ascii="宋体" w:hAnsi="宋体"/>
          <w:b/>
        </w:rPr>
      </w:pPr>
      <w:r w:rsidRPr="002C50D4">
        <w:rPr>
          <w:rFonts w:ascii="宋体" w:hAnsi="宋体" w:hint="eastAsia"/>
          <w:b/>
        </w:rPr>
        <w:t>（三）除质押标的证券外的账户内其它资产</w:t>
      </w:r>
      <w:r w:rsidR="000A00BE" w:rsidRPr="002C50D4">
        <w:rPr>
          <w:rFonts w:ascii="宋体" w:hAnsi="宋体" w:hint="eastAsia"/>
          <w:b/>
        </w:rPr>
        <w:t>、甲方专用资金账户或甲方专用账户被国家有权机关采取强制措施</w:t>
      </w:r>
    </w:p>
    <w:p w:rsidR="0089750C" w:rsidRPr="002C50D4" w:rsidRDefault="007C2DE6" w:rsidP="005D1B63">
      <w:pPr>
        <w:ind w:firstLineChars="201" w:firstLine="424"/>
        <w:rPr>
          <w:rFonts w:ascii="宋体" w:hAnsi="宋体"/>
          <w:b/>
        </w:rPr>
      </w:pPr>
      <w:r w:rsidRPr="002C50D4">
        <w:rPr>
          <w:rFonts w:ascii="宋体" w:hAnsi="宋体" w:hint="eastAsia"/>
          <w:b/>
        </w:rPr>
        <w:t>乙方有充分理由认为甲方存在履约风险的，乙方有权要求其提前购回。</w:t>
      </w:r>
      <w:r w:rsidR="001E062B" w:rsidRPr="002C50D4">
        <w:rPr>
          <w:rFonts w:ascii="宋体" w:hAnsi="宋体" w:hint="eastAsia"/>
          <w:b/>
        </w:rPr>
        <w:t>甲方资金账户中有资金余额的，乙方有权直接申报购回交易指令或部分购回交易指令，完成购回交易或部分购回交易。</w:t>
      </w:r>
      <w:r w:rsidRPr="002C50D4">
        <w:rPr>
          <w:rFonts w:ascii="宋体" w:hAnsi="宋体" w:hint="eastAsia"/>
          <w:b/>
        </w:rPr>
        <w:t>甲方资金账户中余额不足的，则甲方违约，按</w:t>
      </w:r>
      <w:r w:rsidR="001E062B" w:rsidRPr="002C50D4">
        <w:rPr>
          <w:rFonts w:ascii="宋体" w:hAnsi="宋体" w:hint="eastAsia"/>
          <w:b/>
        </w:rPr>
        <w:t>第十一章进行</w:t>
      </w:r>
      <w:r w:rsidR="000A00BE" w:rsidRPr="002C50D4">
        <w:rPr>
          <w:rFonts w:ascii="宋体" w:hAnsi="宋体" w:hint="eastAsia"/>
          <w:b/>
        </w:rPr>
        <w:t>违约</w:t>
      </w:r>
      <w:r w:rsidRPr="002C50D4">
        <w:rPr>
          <w:rFonts w:ascii="宋体" w:hAnsi="宋体" w:hint="eastAsia"/>
          <w:b/>
        </w:rPr>
        <w:t>处理。</w:t>
      </w:r>
    </w:p>
    <w:p w:rsidR="002C50D4" w:rsidRPr="002C50D4" w:rsidRDefault="007C2DE6" w:rsidP="00564E86">
      <w:pPr>
        <w:pStyle w:val="ac"/>
        <w:snapToGrid w:val="0"/>
        <w:spacing w:beforeLines="50" w:line="360" w:lineRule="auto"/>
        <w:ind w:firstLineChars="201" w:firstLine="424"/>
        <w:rPr>
          <w:rFonts w:hAnsi="宋体"/>
          <w:b/>
        </w:rPr>
      </w:pPr>
      <w:r w:rsidRPr="002C50D4">
        <w:rPr>
          <w:rFonts w:hAnsi="宋体" w:hint="eastAsia"/>
          <w:b/>
        </w:rPr>
        <w:t>甲方不存在履约风险的，交易正常存续。</w:t>
      </w:r>
    </w:p>
    <w:p w:rsidR="00CC506E" w:rsidRPr="002C50D4" w:rsidRDefault="007C2DE6" w:rsidP="005D1B63">
      <w:pPr>
        <w:pStyle w:val="ac"/>
        <w:numPr>
          <w:ilvl w:val="0"/>
          <w:numId w:val="1"/>
        </w:numPr>
        <w:tabs>
          <w:tab w:val="clear" w:pos="1300"/>
          <w:tab w:val="num" w:pos="1276"/>
        </w:tabs>
        <w:snapToGrid w:val="0"/>
        <w:spacing w:line="360" w:lineRule="auto"/>
        <w:ind w:firstLineChars="202" w:firstLine="424"/>
        <w:rPr>
          <w:rFonts w:hAnsi="宋体"/>
        </w:rPr>
      </w:pPr>
      <w:r w:rsidRPr="002C50D4">
        <w:rPr>
          <w:rFonts w:hAnsi="宋体" w:hint="eastAsia"/>
        </w:rPr>
        <w:t>标的证券暂停上市或终止上市的，甲方须在乙方要求的限期内提前购回。甲方在限期内无法提前购回的，双方协商场外了结。否则，乙方有权通过交易系统直接处置标的证券或通过司法途径行使质权。</w:t>
      </w:r>
    </w:p>
    <w:p w:rsidR="00933A6E" w:rsidRPr="002C50D4" w:rsidRDefault="007C2DE6" w:rsidP="005D1B63">
      <w:pPr>
        <w:pStyle w:val="ac"/>
        <w:numPr>
          <w:ilvl w:val="0"/>
          <w:numId w:val="1"/>
        </w:numPr>
        <w:tabs>
          <w:tab w:val="clear" w:pos="1300"/>
          <w:tab w:val="num" w:pos="1276"/>
        </w:tabs>
        <w:snapToGrid w:val="0"/>
        <w:spacing w:line="360" w:lineRule="auto"/>
        <w:ind w:firstLineChars="202" w:firstLine="424"/>
        <w:rPr>
          <w:rFonts w:hAnsi="宋体"/>
        </w:rPr>
      </w:pPr>
      <w:r w:rsidRPr="002C50D4">
        <w:rPr>
          <w:rFonts w:hAnsi="宋体" w:hint="eastAsia"/>
        </w:rPr>
        <w:t>乙方被证券交易所暂停或终止股票质押式回购交易权限的，乙方有权要求甲方在限期内提前购回。甲方在限期内无法提前购回的，双方协商场外了结。</w:t>
      </w:r>
    </w:p>
    <w:p w:rsidR="00933A6E" w:rsidRPr="002C50D4" w:rsidRDefault="007C2DE6" w:rsidP="00347B78">
      <w:pPr>
        <w:pStyle w:val="ac"/>
        <w:numPr>
          <w:ilvl w:val="0"/>
          <w:numId w:val="1"/>
        </w:numPr>
        <w:snapToGrid w:val="0"/>
        <w:spacing w:line="360" w:lineRule="auto"/>
        <w:ind w:firstLineChars="200" w:firstLine="420"/>
        <w:rPr>
          <w:rFonts w:hAnsi="宋体"/>
        </w:rPr>
      </w:pPr>
      <w:r w:rsidRPr="002C50D4">
        <w:rPr>
          <w:rFonts w:hAnsi="宋体" w:hint="eastAsia"/>
        </w:rPr>
        <w:t xml:space="preserve">乙方被停业整顿、托管、接管、行政重组、撤销、破产清算、重整的，应及时通知甲方风险处置及破产清算情况，未提前购回的，按《证券公司风险处置条例》及《中华人民共和国企业破产法》相关规定办理。　　　　　　　　　　　　　　　　　　　　　　　　　　　　　　　　　　　　　　　　　　　　　　　　　　　　　　　　　　　　　　　　　　　　　　　　　　　　　　　　　　　　　　　　　　　　　　　　　　　　　　　　　　　　　　　　　　　　　　　　　　　　　　　　　　　　　　　　　　　　　　　　　　　　　　　　　　　　　　　　　　　　　　　　　　　　　　　　　　　　　　　　　　　　　　　　　　　　　　　　　　　　　　　　　　　　　　　　　　　　　　　　　　　　　　　　　　　　　　　　　　　　　　　　　　　　　　　　　　　　　　　　　　　　　　　　　　　　　　　　　　　　　　　　　　　　　　　　　　　　　　　　　　　　　　　　　　　　　　　　　　　　　　　　　　　　　　　　　　　　　　　　　　　　　　　　　　　　　　　　　　　　　　　　　　　　　　　　　　　　　　　　　　　　　　　　　　　　　　　　　　　　　　　　　　　　　　　　　　　　　　　　　　　　　　　　　　　　　　　　　　　　　　　　　　　　　　　　　　　　　　　　　　　　　　　　　　　　　　　　　　　　　　　　　　　　　　　　　　　　　　　　　　　　　　　　　　　　　　　　　　　　　　　　　　　　　　　　　　　　　　　　　　　　　　　　　　　　　　　　　　　　　　　　　　　　　　　　　　　　　　　　　　　　　　　　　　　　　　　　　　　　　　　　　　　　　　　　　　　　　　　　　　　　　　　　　　　　　　　　　　　　　　　　　　　　　　　　　　　　　　　　　　　　　　　　　　　　　　　　　　　　　　　　　　　　　　　　　　　　　　　　　　　　　　　　　　　　　　　　　　　　　　　　　　　　　　　　　　　　　　　　　　　　　</w:t>
      </w:r>
      <w:r w:rsidRPr="002C50D4">
        <w:rPr>
          <w:rFonts w:hAnsi="宋体"/>
        </w:rPr>
        <w:t xml:space="preserve"> 　　　　　　　　　　　　　　　　　　　　　　　　　　　　　　　　　　　　　　　　　　　　　　　　　　　　　　　　　　　　　　　　　　　　　　　　　　　　　　　　　　　　　　　　　　　　　　　　　　　　　　　　　　　　　　　　　　　　　　　　　　　　　　　　　　　　　　　　　　　　　　　　　　　　　　　　　　　　　　　　　　　　　　　　　　　　　　　　　　　　　　　　　　　　　　　　　　　　　　　　　　　　　　　　　　　　　　　　　　　　　　　　　　　　　　　　　　　　　　　　　　　　　　　　　　　　　　　　　　　　　　　　　　　　　　　　　　　　　　　　　　　　　　　　　　　　　　　　　　　　　　　　　　　　　　　　　　　　　　　　　　　　　　　　　　　　　　　　　　　　　　　　　　　　　　　　　　　　　　　　　　　　　　　　　　　　　　　　　　　　　　　　　　　　　　　　　　　　　　　　　　　　　　　　　　　　　　　　　　　　　　　　　　　　　　　　　　　　　　　　　　　　　　　　　　　　　　　　　　　　　　　　　　　　　　　　　　　　　　　</w:t>
      </w:r>
      <w:r w:rsidRPr="002C50D4">
        <w:rPr>
          <w:rFonts w:hAnsi="宋体" w:hint="eastAsia"/>
        </w:rPr>
        <w:t xml:space="preserve">　　　　　　　　　　　　　　　　　　　　　　　　　　　　　　　　　　　　　　　　　　　　　　　　　　　　　　　　　　　　　　　　　　　　　　　　　　　　　　　　　　　　　　　　　　　　　　　　　　　　　　　　　　　　　　　　　　　　　　　　　　　　　　　　　　　　　　　　　　　　　　　　　　　　　　　　　　　　　　　　　　　　　　　　　　　　　　　　　　　　　　　　　　　　　　　　　　　　　　　　　　　　　　　　　　　　　　　　　　　　　　　　　　　　　　　　　　　　　　　　　　　　　　　　　　　　　　　　　　　　　　　　　　　　　　　　　　　　　　　　　　　　　　　　　　　　　　　　　　　　　　　　　　　　　　　　　　　　　　　　　　　　　　　　　　　　　　　　　　　　　　　　　　　　　　　　　　　　　　　　　　　　　　　　　　　　　　　　　　　　　　　　　　　　　　　　　　　　　　　　　　　　　　　　　　　　　　　　　　　　　　　　　　　　　　　　　　　　　　　　　　　　　　　　　　　　　　　　　　　　　　　　　　　　　　　　　　　　　　　　　　　　　　　　　　　　　　　　　　　　　　　　　　　　　　　　　　　　　　　　　　　　　　　　　　　　　　　　　　　　　　　　　　　　　　　　　　　　　　　　　　　　　　　　　　　　　　　　　　　　　　　　　　　　　　　　　　　　　　　　　　　　　　　　　　　　　　　　　　　　　　　　　　　　　　　　　　　　　　　　　　　　　　　　　　　　　　　　　　　　　　　　　　　　　　　　　　　　　　　　　　　　　　　　　　　　　　　　　　　　　　　　　　　　　　　　　　　　　　　　　　　　　　　　　　　　　　　　　　　　　　　　　　　　　　　　　　　　　　　　　　　　　　　　　　　　　　　　　　　　　　　　　　　　　　　　　　　　　　　　　　　　　　　　　　　　　　　　　　　　　　　　　　　　　　　　　　　　　　　　　　　　　　　　　　　　　　　　　　　　　　　　　　　　　　　　　　　　　　　　　　　　　　　　　　　　　　　　　　　　　　　　　　　　　　　　　　　　　　　　　　　　　　　　　　　　　　　　　　　　　　　　　　　　　　　　　　　　　　　　　　　　　　　　　　　　　　　　　　　　　　　　　　　　　　　　　　　　　　　　　　　　　　　　　　　　　　　　　　　　　　　　　　　　　　　　　　　　　　　　　　　　　　　　　　　　　　　　　　　　　　　　　　　　　　　　　　　　　　　　　　　　　　　　　　　　　　　　　　　　　　　　　　　　　　　　　　　　　　　　　　　　　　　　　　　　　　　　　　　　　　　　　　　　　　　　　　　　　　　　　　　　　　　　　　　　　　　　　　　　　　　　　　　　　　　　　　　　　　　　　　　　　　　　　　　　　　　　　　　　　　　　　　　　　　　　　　　　　　　　　　　　　　　　　　　　　　　　　　　　　　　　　　　　　　　　　　　　　　　　　　　　　　　　　　　　　　　　　　　　　　　　　　　　　　　　　　　　　　　　　　　　　　　　　　　　　　　　　　　　　　　　　　　　　　　　　　　　　　　　　　　　　　　　　　　　　　　　　　　　　　　　　　　　　　　　　　　　　　　　　　　　　　　　　　　　　　　　　　　　　　　　　　　　　　　　　　　　　　　　　　　　　　　　　　　　　　　　　　　　　　　　　　　　　　　　　　　　　　　　　　　　　　　　　　　　　　　　　　　　　　　　　　　　　　　　　　　　　　　　　　　　　　　　　　　　　　　　　　　　　　　　　　　　　　　　　　　　　　　　　　　　　　　　　　</w:t>
      </w:r>
    </w:p>
    <w:p w:rsidR="00933A6E" w:rsidRPr="002C50D4" w:rsidRDefault="007C2DE6" w:rsidP="00347B78">
      <w:pPr>
        <w:pStyle w:val="ac"/>
        <w:numPr>
          <w:ilvl w:val="0"/>
          <w:numId w:val="1"/>
        </w:numPr>
        <w:snapToGrid w:val="0"/>
        <w:spacing w:line="360" w:lineRule="auto"/>
        <w:ind w:firstLineChars="200" w:firstLine="420"/>
        <w:rPr>
          <w:rFonts w:hAnsi="宋体"/>
        </w:rPr>
      </w:pPr>
      <w:r w:rsidRPr="002C50D4">
        <w:rPr>
          <w:rFonts w:hAnsi="宋体" w:hint="eastAsia"/>
        </w:rPr>
        <w:t>因甲方或乙方自身的过错导致异常情况发生的，过错方应当承担相应的违约责任。</w:t>
      </w:r>
    </w:p>
    <w:p w:rsidR="002C50D4" w:rsidRPr="002C50D4" w:rsidRDefault="001E062B" w:rsidP="00564E86">
      <w:pPr>
        <w:pStyle w:val="2"/>
        <w:spacing w:beforeLines="50" w:afterLines="50"/>
        <w:rPr>
          <w:rFonts w:ascii="宋体" w:hAnsi="宋体"/>
          <w:sz w:val="21"/>
          <w:szCs w:val="21"/>
        </w:rPr>
      </w:pPr>
      <w:r w:rsidRPr="002C50D4">
        <w:rPr>
          <w:rFonts w:ascii="宋体" w:hAnsi="宋体" w:hint="eastAsia"/>
          <w:sz w:val="21"/>
          <w:szCs w:val="21"/>
        </w:rPr>
        <w:t>第十一章</w:t>
      </w:r>
      <w:r w:rsidRPr="002C50D4">
        <w:rPr>
          <w:rFonts w:ascii="宋体" w:hAnsi="宋体"/>
          <w:sz w:val="21"/>
          <w:szCs w:val="21"/>
        </w:rPr>
        <w:t xml:space="preserve">  </w:t>
      </w:r>
      <w:r w:rsidRPr="002C50D4">
        <w:rPr>
          <w:rFonts w:ascii="宋体" w:hAnsi="宋体" w:hint="eastAsia"/>
          <w:sz w:val="21"/>
          <w:szCs w:val="21"/>
        </w:rPr>
        <w:t>违约处理</w:t>
      </w:r>
    </w:p>
    <w:p w:rsidR="00933A6E" w:rsidRPr="002C50D4" w:rsidRDefault="001E062B" w:rsidP="005D1B63">
      <w:pPr>
        <w:pStyle w:val="ac"/>
        <w:numPr>
          <w:ilvl w:val="0"/>
          <w:numId w:val="1"/>
        </w:numPr>
        <w:snapToGrid w:val="0"/>
        <w:spacing w:line="360" w:lineRule="auto"/>
        <w:ind w:firstLine="426"/>
        <w:rPr>
          <w:rFonts w:hAnsi="宋体"/>
          <w:b/>
        </w:rPr>
      </w:pPr>
      <w:r w:rsidRPr="002C50D4">
        <w:rPr>
          <w:rFonts w:hAnsi="宋体" w:hint="eastAsia"/>
        </w:rPr>
        <w:t>甲乙双方须严格、全面履行本协议相关条款，任何一方不得违约，否则，除法律规定或本协议约定可以免责的以外，违约方应承担违约责任。</w:t>
      </w:r>
    </w:p>
    <w:p w:rsidR="00B8061B" w:rsidRPr="002C50D4" w:rsidRDefault="001E062B">
      <w:pPr>
        <w:pStyle w:val="ac"/>
        <w:numPr>
          <w:ilvl w:val="0"/>
          <w:numId w:val="1"/>
        </w:numPr>
        <w:snapToGrid w:val="0"/>
        <w:spacing w:line="360" w:lineRule="auto"/>
        <w:ind w:firstLineChars="201" w:firstLine="424"/>
        <w:rPr>
          <w:rFonts w:hAnsi="宋体"/>
          <w:b/>
        </w:rPr>
      </w:pPr>
      <w:r w:rsidRPr="002C50D4">
        <w:rPr>
          <w:rFonts w:hAnsi="宋体" w:hint="eastAsia"/>
          <w:b/>
        </w:rPr>
        <w:t>发生下列情形之一的，视为甲方违约。</w:t>
      </w:r>
      <w:r w:rsidRPr="002C50D4">
        <w:rPr>
          <w:rFonts w:hAnsi="宋体"/>
          <w:b/>
        </w:rPr>
        <w:t>乙方</w:t>
      </w:r>
      <w:r w:rsidRPr="002C50D4">
        <w:rPr>
          <w:rFonts w:hAnsi="宋体" w:hint="eastAsia"/>
          <w:b/>
        </w:rPr>
        <w:t>有权按本协议约定对甲方提交的担保物进行违约处置或采取其它处分担保物措施：</w:t>
      </w:r>
    </w:p>
    <w:p w:rsidR="0035253C" w:rsidRPr="002C50D4" w:rsidRDefault="000A00BE" w:rsidP="005D1B63">
      <w:pPr>
        <w:spacing w:line="360" w:lineRule="auto"/>
        <w:ind w:firstLineChars="201" w:firstLine="424"/>
        <w:rPr>
          <w:rFonts w:ascii="宋体" w:hAnsi="宋体"/>
          <w:b/>
        </w:rPr>
      </w:pPr>
      <w:r w:rsidRPr="002C50D4">
        <w:rPr>
          <w:rFonts w:ascii="宋体" w:hAnsi="宋体" w:hint="eastAsia"/>
          <w:b/>
        </w:rPr>
        <w:t>（</w:t>
      </w:r>
      <w:r w:rsidR="007C2DE6" w:rsidRPr="002C50D4">
        <w:rPr>
          <w:rFonts w:ascii="宋体" w:hAnsi="宋体" w:hint="eastAsia"/>
          <w:b/>
        </w:rPr>
        <w:t>一）到期购回、提前购回或延期购回时，因甲方原因导致购回交易或交收无法完成的；</w:t>
      </w:r>
    </w:p>
    <w:p w:rsidR="00933A6E" w:rsidRPr="002C50D4" w:rsidRDefault="007C2DE6" w:rsidP="005D1B63">
      <w:pPr>
        <w:spacing w:line="360" w:lineRule="auto"/>
        <w:ind w:firstLineChars="201" w:firstLine="424"/>
        <w:rPr>
          <w:rFonts w:ascii="宋体" w:hAnsi="宋体" w:cs="Times New Roman"/>
          <w:b/>
        </w:rPr>
      </w:pPr>
      <w:r w:rsidRPr="002C50D4">
        <w:rPr>
          <w:rFonts w:ascii="宋体" w:hAnsi="宋体" w:cs="宋体" w:hint="eastAsia"/>
          <w:b/>
        </w:rPr>
        <w:t>（二）待购回期间，</w:t>
      </w:r>
      <w:r w:rsidRPr="002C50D4">
        <w:rPr>
          <w:rFonts w:ascii="宋体" w:hAnsi="宋体" w:cs="宋体"/>
          <w:b/>
        </w:rPr>
        <w:t>T</w:t>
      </w:r>
      <w:r w:rsidRPr="002C50D4">
        <w:rPr>
          <w:rFonts w:ascii="宋体" w:hAnsi="宋体" w:cs="宋体" w:hint="eastAsia"/>
          <w:b/>
        </w:rPr>
        <w:t>日日终清算后履约保障比例达到或低于最低履约保障比例的，甲方未按本协议约定提前购回且未提供履约保障措施的；</w:t>
      </w:r>
    </w:p>
    <w:p w:rsidR="00451305" w:rsidRPr="002C50D4" w:rsidRDefault="007C2DE6" w:rsidP="005D1B63">
      <w:pPr>
        <w:spacing w:line="360" w:lineRule="auto"/>
        <w:ind w:firstLineChars="201" w:firstLine="424"/>
        <w:rPr>
          <w:rFonts w:ascii="宋体" w:hAnsi="宋体" w:cs="宋体"/>
          <w:b/>
        </w:rPr>
      </w:pPr>
      <w:r w:rsidRPr="002C50D4">
        <w:rPr>
          <w:rFonts w:ascii="宋体" w:hAnsi="宋体" w:cs="宋体" w:hint="eastAsia"/>
          <w:b/>
        </w:rPr>
        <w:t>（三）乙方根据协议约定要求甲方提前购回或提前了结，甲方未提前购回或提前了结的；</w:t>
      </w:r>
    </w:p>
    <w:p w:rsidR="00EC74CF" w:rsidRPr="002C50D4" w:rsidRDefault="007C2DE6" w:rsidP="005D1B63">
      <w:pPr>
        <w:spacing w:line="360" w:lineRule="auto"/>
        <w:ind w:firstLineChars="201" w:firstLine="424"/>
        <w:rPr>
          <w:rFonts w:ascii="宋体" w:hAnsi="宋体" w:cs="宋体"/>
          <w:b/>
        </w:rPr>
      </w:pPr>
      <w:r w:rsidRPr="002C50D4">
        <w:rPr>
          <w:rFonts w:ascii="宋体" w:hAnsi="宋体" w:cs="宋体" w:hint="eastAsia"/>
          <w:b/>
        </w:rPr>
        <w:t>（四）甲方违反本协议的声明与保证条款；</w:t>
      </w:r>
    </w:p>
    <w:p w:rsidR="00EC74CF" w:rsidRPr="002C50D4" w:rsidRDefault="007C2DE6" w:rsidP="005D1B63">
      <w:pPr>
        <w:spacing w:line="360" w:lineRule="auto"/>
        <w:ind w:firstLineChars="201" w:firstLine="424"/>
        <w:rPr>
          <w:rFonts w:ascii="宋体" w:hAnsi="宋体" w:cs="宋体"/>
          <w:b/>
        </w:rPr>
      </w:pPr>
      <w:r w:rsidRPr="002C50D4">
        <w:rPr>
          <w:rFonts w:ascii="宋体" w:hAnsi="宋体" w:cs="宋体" w:hint="eastAsia"/>
          <w:b/>
        </w:rPr>
        <w:t>（五）甲方违反本协议约定的其他义务。</w:t>
      </w:r>
    </w:p>
    <w:p w:rsidR="00F42D15" w:rsidRPr="002C50D4" w:rsidRDefault="007C2DE6" w:rsidP="005D1B63">
      <w:pPr>
        <w:spacing w:line="360" w:lineRule="auto"/>
        <w:ind w:firstLineChars="202" w:firstLine="424"/>
        <w:rPr>
          <w:rFonts w:ascii="宋体" w:hAnsi="宋体" w:cs="宋体"/>
        </w:rPr>
      </w:pPr>
      <w:r w:rsidRPr="002C50D4">
        <w:rPr>
          <w:rFonts w:ascii="宋体" w:hAnsi="宋体" w:cs="宋体" w:hint="eastAsia"/>
        </w:rPr>
        <w:lastRenderedPageBreak/>
        <w:t>上述情形发生的下一日为违约起始日。</w:t>
      </w:r>
    </w:p>
    <w:p w:rsidR="00B76412" w:rsidRPr="002C50D4" w:rsidRDefault="001E062B" w:rsidP="005D1B63">
      <w:pPr>
        <w:pStyle w:val="ac"/>
        <w:numPr>
          <w:ilvl w:val="0"/>
          <w:numId w:val="1"/>
        </w:numPr>
        <w:snapToGrid w:val="0"/>
        <w:spacing w:line="360" w:lineRule="auto"/>
        <w:ind w:firstLine="426"/>
        <w:rPr>
          <w:rFonts w:hAnsi="宋体"/>
          <w:b/>
        </w:rPr>
      </w:pPr>
      <w:r w:rsidRPr="002C50D4">
        <w:rPr>
          <w:rFonts w:hAnsi="宋体"/>
          <w:b/>
        </w:rPr>
        <w:t>甲方</w:t>
      </w:r>
      <w:r w:rsidRPr="002C50D4">
        <w:rPr>
          <w:rFonts w:hAnsi="宋体" w:hint="eastAsia"/>
          <w:b/>
        </w:rPr>
        <w:t>发生</w:t>
      </w:r>
      <w:r w:rsidRPr="002C50D4">
        <w:rPr>
          <w:rFonts w:hAnsi="宋体"/>
          <w:b/>
        </w:rPr>
        <w:t>本协议第</w:t>
      </w:r>
      <w:r w:rsidRPr="002C50D4">
        <w:rPr>
          <w:rFonts w:hAnsi="宋体" w:hint="eastAsia"/>
          <w:b/>
        </w:rPr>
        <w:t>四十九</w:t>
      </w:r>
      <w:r w:rsidRPr="002C50D4">
        <w:rPr>
          <w:rFonts w:hAnsi="宋体"/>
          <w:b/>
        </w:rPr>
        <w:t>条第（</w:t>
      </w:r>
      <w:r w:rsidRPr="002C50D4">
        <w:rPr>
          <w:rFonts w:hAnsi="宋体" w:hint="eastAsia"/>
          <w:b/>
        </w:rPr>
        <w:t>一</w:t>
      </w:r>
      <w:r w:rsidRPr="002C50D4">
        <w:rPr>
          <w:rFonts w:hAnsi="宋体"/>
          <w:b/>
        </w:rPr>
        <w:t>）、</w:t>
      </w:r>
      <w:r w:rsidRPr="002C50D4">
        <w:rPr>
          <w:rFonts w:hAnsi="宋体" w:hint="eastAsia"/>
          <w:b/>
        </w:rPr>
        <w:t>第</w:t>
      </w:r>
      <w:r w:rsidRPr="002C50D4">
        <w:rPr>
          <w:rFonts w:hAnsi="宋体"/>
          <w:b/>
        </w:rPr>
        <w:t>（</w:t>
      </w:r>
      <w:r w:rsidRPr="002C50D4">
        <w:rPr>
          <w:rFonts w:hAnsi="宋体" w:hint="eastAsia"/>
          <w:b/>
        </w:rPr>
        <w:t>二</w:t>
      </w:r>
      <w:r w:rsidRPr="002C50D4">
        <w:rPr>
          <w:rFonts w:hAnsi="宋体"/>
          <w:b/>
        </w:rPr>
        <w:t>）</w:t>
      </w:r>
      <w:r w:rsidRPr="002C50D4">
        <w:rPr>
          <w:rFonts w:hAnsi="宋体" w:hint="eastAsia"/>
          <w:b/>
        </w:rPr>
        <w:t>或第</w:t>
      </w:r>
      <w:r w:rsidRPr="002C50D4">
        <w:rPr>
          <w:rFonts w:hAnsi="宋体"/>
          <w:b/>
        </w:rPr>
        <w:t>（</w:t>
      </w:r>
      <w:r w:rsidRPr="002C50D4">
        <w:rPr>
          <w:rFonts w:hAnsi="宋体" w:hint="eastAsia"/>
          <w:b/>
        </w:rPr>
        <w:t>三</w:t>
      </w:r>
      <w:r w:rsidRPr="002C50D4">
        <w:rPr>
          <w:rFonts w:hAnsi="宋体"/>
          <w:b/>
        </w:rPr>
        <w:t>）项</w:t>
      </w:r>
      <w:r w:rsidR="000A00BE" w:rsidRPr="002C50D4">
        <w:rPr>
          <w:rFonts w:hAnsi="宋体" w:hint="eastAsia"/>
          <w:b/>
        </w:rPr>
        <w:t>且标的证券为无限售条件流通股</w:t>
      </w:r>
      <w:r w:rsidRPr="002C50D4">
        <w:rPr>
          <w:rFonts w:hAnsi="宋体"/>
          <w:b/>
        </w:rPr>
        <w:t>的，</w:t>
      </w:r>
      <w:r w:rsidRPr="002C50D4">
        <w:rPr>
          <w:rFonts w:hAnsi="宋体" w:hint="eastAsia"/>
          <w:b/>
        </w:rPr>
        <w:t>乙方</w:t>
      </w:r>
      <w:r w:rsidRPr="002C50D4">
        <w:rPr>
          <w:rFonts w:hAnsi="宋体"/>
          <w:b/>
        </w:rPr>
        <w:t>自</w:t>
      </w:r>
      <w:r w:rsidRPr="002C50D4">
        <w:rPr>
          <w:rFonts w:hAnsi="宋体" w:hint="eastAsia"/>
          <w:b/>
        </w:rPr>
        <w:t>上述事项发生当日</w:t>
      </w:r>
      <w:r w:rsidRPr="002C50D4">
        <w:rPr>
          <w:rFonts w:hAnsi="宋体"/>
          <w:b/>
        </w:rPr>
        <w:t>起</w:t>
      </w:r>
      <w:r w:rsidRPr="002C50D4">
        <w:rPr>
          <w:rFonts w:hAnsi="宋体" w:hint="eastAsia"/>
          <w:b/>
        </w:rPr>
        <w:t>有权</w:t>
      </w:r>
      <w:r w:rsidRPr="002C50D4">
        <w:rPr>
          <w:rFonts w:hAnsi="宋体"/>
          <w:b/>
        </w:rPr>
        <w:t>按以下程序处理：</w:t>
      </w:r>
    </w:p>
    <w:p w:rsidR="000A4403" w:rsidRPr="002C50D4" w:rsidRDefault="001E062B" w:rsidP="005D1B63">
      <w:pPr>
        <w:ind w:firstLineChars="201" w:firstLine="424"/>
        <w:jc w:val="left"/>
        <w:rPr>
          <w:rFonts w:ascii="宋体" w:hAnsi="宋体"/>
          <w:b/>
        </w:rPr>
      </w:pPr>
      <w:r w:rsidRPr="002C50D4">
        <w:rPr>
          <w:rFonts w:ascii="宋体" w:hAnsi="宋体" w:hint="eastAsia"/>
          <w:b/>
        </w:rPr>
        <w:t>乙</w:t>
      </w:r>
      <w:r w:rsidRPr="002C50D4">
        <w:rPr>
          <w:rFonts w:ascii="宋体" w:hAnsi="宋体"/>
          <w:b/>
        </w:rPr>
        <w:t>方向</w:t>
      </w:r>
      <w:r w:rsidRPr="002C50D4">
        <w:rPr>
          <w:rFonts w:ascii="宋体" w:hAnsi="宋体" w:hint="eastAsia"/>
          <w:b/>
        </w:rPr>
        <w:t>证券交易</w:t>
      </w:r>
      <w:r w:rsidRPr="002C50D4">
        <w:rPr>
          <w:rFonts w:ascii="宋体" w:hAnsi="宋体"/>
          <w:b/>
        </w:rPr>
        <w:t>所</w:t>
      </w:r>
      <w:r w:rsidRPr="002C50D4">
        <w:rPr>
          <w:rFonts w:ascii="宋体" w:hAnsi="宋体" w:hint="eastAsia"/>
          <w:b/>
        </w:rPr>
        <w:t>提交违约处置申请（如需）及违约处置申报指令。违约处置申报指令处理成功的次一交易日起，乙方有权通过集合竞价交易系统、大宗交易系统或其它方式出售甲方违约涉及的原交易（含合并管理的其它原交易，如有）及其相关补充交易所涉及的标的证券。</w:t>
      </w:r>
    </w:p>
    <w:p w:rsidR="000A4403" w:rsidRPr="002C50D4" w:rsidRDefault="001E062B" w:rsidP="005D1B63">
      <w:pPr>
        <w:ind w:firstLineChars="201" w:firstLine="424"/>
        <w:jc w:val="left"/>
        <w:rPr>
          <w:rFonts w:ascii="宋体" w:hAnsi="宋体"/>
          <w:b/>
        </w:rPr>
      </w:pPr>
      <w:r w:rsidRPr="002C50D4">
        <w:rPr>
          <w:rFonts w:ascii="宋体" w:hAnsi="宋体" w:hint="eastAsia"/>
          <w:b/>
        </w:rPr>
        <w:t>乙</w:t>
      </w:r>
      <w:r w:rsidRPr="002C50D4">
        <w:rPr>
          <w:rFonts w:ascii="宋体" w:hAnsi="宋体"/>
          <w:b/>
        </w:rPr>
        <w:t>方有权自主选择卖出标的证券的价格、时机、顺序</w:t>
      </w:r>
      <w:r w:rsidRPr="002C50D4">
        <w:rPr>
          <w:rFonts w:ascii="宋体" w:hAnsi="宋体" w:hint="eastAsia"/>
          <w:b/>
        </w:rPr>
        <w:t>、数量及平仓天数</w:t>
      </w:r>
      <w:r w:rsidRPr="002C50D4">
        <w:rPr>
          <w:rFonts w:ascii="宋体" w:hAnsi="宋体"/>
          <w:b/>
        </w:rPr>
        <w:t>。</w:t>
      </w:r>
    </w:p>
    <w:p w:rsidR="00F4335E" w:rsidRPr="002C50D4" w:rsidRDefault="001E062B" w:rsidP="005D1B63">
      <w:pPr>
        <w:ind w:firstLineChars="201" w:firstLine="424"/>
        <w:jc w:val="left"/>
        <w:rPr>
          <w:rFonts w:ascii="宋体" w:hAnsi="宋体"/>
          <w:b/>
        </w:rPr>
      </w:pPr>
      <w:r w:rsidRPr="002C50D4">
        <w:rPr>
          <w:rFonts w:ascii="宋体" w:hAnsi="宋体" w:hint="eastAsia"/>
          <w:b/>
        </w:rPr>
        <w:t>出售标的证券后，乙方</w:t>
      </w:r>
      <w:r w:rsidRPr="002C50D4">
        <w:rPr>
          <w:rFonts w:ascii="宋体" w:hAnsi="宋体" w:cs="宋体" w:hint="eastAsia"/>
          <w:b/>
        </w:rPr>
        <w:t>先行直接从甲方资金账户内扣划全部违约处置所得价款，超过甲方应付金额部分返还甲方。</w:t>
      </w:r>
      <w:r w:rsidR="000A00BE" w:rsidRPr="002C50D4">
        <w:rPr>
          <w:rFonts w:ascii="宋体" w:hAnsi="宋体" w:cs="宋体"/>
          <w:b/>
        </w:rPr>
        <w:t xml:space="preserve"> </w:t>
      </w:r>
    </w:p>
    <w:p w:rsidR="00F4335E" w:rsidRPr="002C50D4" w:rsidRDefault="001E062B" w:rsidP="00F0757B">
      <w:pPr>
        <w:ind w:firstLineChars="201" w:firstLine="424"/>
        <w:jc w:val="left"/>
        <w:rPr>
          <w:rFonts w:ascii="宋体" w:hAnsi="宋体"/>
          <w:b/>
        </w:rPr>
      </w:pPr>
      <w:r w:rsidRPr="002C50D4">
        <w:rPr>
          <w:rFonts w:ascii="宋体" w:hAnsi="宋体" w:hint="eastAsia"/>
          <w:b/>
        </w:rPr>
        <w:t>违约处置结束后，乙方向证券交易所申报终止购回</w:t>
      </w:r>
      <w:r w:rsidR="000A00BE" w:rsidRPr="002C50D4">
        <w:rPr>
          <w:rFonts w:ascii="宋体" w:hAnsi="宋体" w:hint="eastAsia"/>
          <w:b/>
        </w:rPr>
        <w:t>，</w:t>
      </w:r>
      <w:r w:rsidR="00CE3F20" w:rsidRPr="002C50D4">
        <w:rPr>
          <w:rFonts w:ascii="宋体" w:hAnsi="宋体" w:hint="eastAsia"/>
          <w:b/>
        </w:rPr>
        <w:t>剩</w:t>
      </w:r>
      <w:r w:rsidRPr="002C50D4">
        <w:rPr>
          <w:rFonts w:ascii="宋体" w:hAnsi="宋体" w:hint="eastAsia"/>
          <w:b/>
        </w:rPr>
        <w:t>余证券解除质押。</w:t>
      </w:r>
    </w:p>
    <w:p w:rsidR="00F4335E" w:rsidRPr="002C50D4" w:rsidRDefault="001E062B" w:rsidP="00CD4D50">
      <w:pPr>
        <w:ind w:firstLineChars="201" w:firstLine="424"/>
        <w:jc w:val="left"/>
        <w:rPr>
          <w:rFonts w:ascii="宋体" w:hAnsi="宋体"/>
          <w:b/>
        </w:rPr>
      </w:pPr>
      <w:r w:rsidRPr="002C50D4">
        <w:rPr>
          <w:rFonts w:ascii="宋体" w:hAnsi="宋体" w:hint="eastAsia"/>
          <w:b/>
        </w:rPr>
        <w:t>标的证券为深市证券的，乙方提交违约处置申报指令后，该笔交易进入违约处置状态，甲方不可进行部分解除质押、部分购回</w:t>
      </w:r>
      <w:r w:rsidR="00CE3F20" w:rsidRPr="002C50D4">
        <w:rPr>
          <w:rFonts w:ascii="宋体" w:hAnsi="宋体" w:hint="eastAsia"/>
          <w:b/>
        </w:rPr>
        <w:t>；甲方如需申报补充质押、购回交易的，需经乙方审核同意后执行</w:t>
      </w:r>
      <w:r w:rsidRPr="002C50D4">
        <w:rPr>
          <w:rFonts w:ascii="宋体" w:hAnsi="宋体" w:hint="eastAsia"/>
          <w:b/>
        </w:rPr>
        <w:t>。</w:t>
      </w:r>
    </w:p>
    <w:p w:rsidR="00267460" w:rsidRPr="002C50D4" w:rsidRDefault="001E062B" w:rsidP="005D1B63">
      <w:pPr>
        <w:pStyle w:val="ac"/>
        <w:numPr>
          <w:ilvl w:val="0"/>
          <w:numId w:val="1"/>
        </w:numPr>
        <w:snapToGrid w:val="0"/>
        <w:spacing w:line="360" w:lineRule="auto"/>
        <w:ind w:firstLine="426"/>
        <w:rPr>
          <w:rFonts w:hAnsi="宋体"/>
          <w:b/>
        </w:rPr>
      </w:pPr>
      <w:r w:rsidRPr="002C50D4">
        <w:rPr>
          <w:rFonts w:hAnsi="宋体"/>
          <w:b/>
        </w:rPr>
        <w:t>甲方</w:t>
      </w:r>
      <w:r w:rsidRPr="002C50D4">
        <w:rPr>
          <w:rFonts w:hAnsi="宋体" w:hint="eastAsia"/>
          <w:b/>
        </w:rPr>
        <w:t>发生</w:t>
      </w:r>
      <w:r w:rsidRPr="002C50D4">
        <w:rPr>
          <w:rFonts w:hAnsi="宋体"/>
          <w:b/>
        </w:rPr>
        <w:t>本协议第</w:t>
      </w:r>
      <w:r w:rsidRPr="002C50D4">
        <w:rPr>
          <w:rFonts w:hAnsi="宋体" w:hint="eastAsia"/>
          <w:b/>
        </w:rPr>
        <w:t>四十九</w:t>
      </w:r>
      <w:r w:rsidRPr="002C50D4">
        <w:rPr>
          <w:rFonts w:hAnsi="宋体"/>
          <w:b/>
        </w:rPr>
        <w:t>条第（</w:t>
      </w:r>
      <w:r w:rsidRPr="002C50D4">
        <w:rPr>
          <w:rFonts w:hAnsi="宋体" w:hint="eastAsia"/>
          <w:b/>
        </w:rPr>
        <w:t>一）</w:t>
      </w:r>
      <w:r w:rsidRPr="002C50D4">
        <w:rPr>
          <w:rFonts w:hAnsi="宋体"/>
          <w:b/>
        </w:rPr>
        <w:t>、</w:t>
      </w:r>
      <w:r w:rsidRPr="002C50D4">
        <w:rPr>
          <w:rFonts w:hAnsi="宋体" w:hint="eastAsia"/>
          <w:b/>
        </w:rPr>
        <w:t>第</w:t>
      </w:r>
      <w:r w:rsidRPr="002C50D4">
        <w:rPr>
          <w:rFonts w:hAnsi="宋体"/>
          <w:b/>
        </w:rPr>
        <w:t>（</w:t>
      </w:r>
      <w:r w:rsidRPr="002C50D4">
        <w:rPr>
          <w:rFonts w:hAnsi="宋体" w:hint="eastAsia"/>
          <w:b/>
        </w:rPr>
        <w:t>二</w:t>
      </w:r>
      <w:r w:rsidRPr="002C50D4">
        <w:rPr>
          <w:rFonts w:hAnsi="宋体"/>
          <w:b/>
        </w:rPr>
        <w:t>）</w:t>
      </w:r>
      <w:r w:rsidRPr="002C50D4">
        <w:rPr>
          <w:rFonts w:hAnsi="宋体" w:hint="eastAsia"/>
          <w:b/>
        </w:rPr>
        <w:t>或第</w:t>
      </w:r>
      <w:r w:rsidRPr="002C50D4">
        <w:rPr>
          <w:rFonts w:hAnsi="宋体"/>
          <w:b/>
        </w:rPr>
        <w:t>（</w:t>
      </w:r>
      <w:r w:rsidRPr="002C50D4">
        <w:rPr>
          <w:rFonts w:hAnsi="宋体" w:hint="eastAsia"/>
          <w:b/>
        </w:rPr>
        <w:t>三</w:t>
      </w:r>
      <w:r w:rsidRPr="002C50D4">
        <w:rPr>
          <w:rFonts w:hAnsi="宋体"/>
          <w:b/>
        </w:rPr>
        <w:t>）</w:t>
      </w:r>
      <w:r w:rsidRPr="002C50D4">
        <w:rPr>
          <w:rFonts w:hAnsi="宋体" w:hint="eastAsia"/>
          <w:b/>
        </w:rPr>
        <w:t>项且标的证券符合中国结算发布的《质押证券处置过户业务指引》规定的可进行处置过户的，乙方有权要求甲方签署《质押证券处置协议》并配合乙方办理质押证券处置过户手续。</w:t>
      </w:r>
    </w:p>
    <w:p w:rsidR="00B76412" w:rsidRPr="002C50D4" w:rsidRDefault="001E062B" w:rsidP="005D1B63">
      <w:pPr>
        <w:pStyle w:val="ac"/>
        <w:numPr>
          <w:ilvl w:val="0"/>
          <w:numId w:val="1"/>
        </w:numPr>
        <w:snapToGrid w:val="0"/>
        <w:spacing w:line="360" w:lineRule="auto"/>
        <w:ind w:firstLine="426"/>
        <w:rPr>
          <w:rFonts w:hAnsi="宋体"/>
        </w:rPr>
      </w:pPr>
      <w:r w:rsidRPr="002C50D4">
        <w:rPr>
          <w:rFonts w:hAnsi="宋体"/>
          <w:b/>
        </w:rPr>
        <w:t>甲方</w:t>
      </w:r>
      <w:r w:rsidRPr="002C50D4">
        <w:rPr>
          <w:rFonts w:hAnsi="宋体" w:hint="eastAsia"/>
          <w:b/>
        </w:rPr>
        <w:t>发生</w:t>
      </w:r>
      <w:r w:rsidRPr="002C50D4">
        <w:rPr>
          <w:rFonts w:hAnsi="宋体"/>
          <w:b/>
        </w:rPr>
        <w:t>本协议第</w:t>
      </w:r>
      <w:r w:rsidRPr="002C50D4">
        <w:rPr>
          <w:rFonts w:hAnsi="宋体" w:hint="eastAsia"/>
          <w:b/>
        </w:rPr>
        <w:t>四十九</w:t>
      </w:r>
      <w:r w:rsidRPr="002C50D4">
        <w:rPr>
          <w:rFonts w:hAnsi="宋体"/>
          <w:b/>
        </w:rPr>
        <w:t>条第（</w:t>
      </w:r>
      <w:r w:rsidRPr="002C50D4">
        <w:rPr>
          <w:rFonts w:hAnsi="宋体" w:hint="eastAsia"/>
          <w:b/>
        </w:rPr>
        <w:t>一</w:t>
      </w:r>
      <w:r w:rsidRPr="002C50D4">
        <w:rPr>
          <w:rFonts w:hAnsi="宋体"/>
          <w:b/>
        </w:rPr>
        <w:t>）、</w:t>
      </w:r>
      <w:r w:rsidRPr="002C50D4">
        <w:rPr>
          <w:rFonts w:hAnsi="宋体" w:hint="eastAsia"/>
          <w:b/>
        </w:rPr>
        <w:t>第</w:t>
      </w:r>
      <w:r w:rsidRPr="002C50D4">
        <w:rPr>
          <w:rFonts w:hAnsi="宋体"/>
          <w:b/>
        </w:rPr>
        <w:t>（</w:t>
      </w:r>
      <w:r w:rsidRPr="002C50D4">
        <w:rPr>
          <w:rFonts w:hAnsi="宋体" w:hint="eastAsia"/>
          <w:b/>
        </w:rPr>
        <w:t>二</w:t>
      </w:r>
      <w:r w:rsidRPr="002C50D4">
        <w:rPr>
          <w:rFonts w:hAnsi="宋体"/>
          <w:b/>
        </w:rPr>
        <w:t>）</w:t>
      </w:r>
      <w:r w:rsidRPr="002C50D4">
        <w:rPr>
          <w:rFonts w:hAnsi="宋体" w:hint="eastAsia"/>
          <w:b/>
        </w:rPr>
        <w:t>或第</w:t>
      </w:r>
      <w:r w:rsidRPr="002C50D4">
        <w:rPr>
          <w:rFonts w:hAnsi="宋体"/>
          <w:b/>
        </w:rPr>
        <w:t>（</w:t>
      </w:r>
      <w:r w:rsidRPr="002C50D4">
        <w:rPr>
          <w:rFonts w:hAnsi="宋体" w:hint="eastAsia"/>
          <w:b/>
        </w:rPr>
        <w:t>三</w:t>
      </w:r>
      <w:r w:rsidRPr="002C50D4">
        <w:rPr>
          <w:rFonts w:hAnsi="宋体"/>
          <w:b/>
        </w:rPr>
        <w:t>）</w:t>
      </w:r>
      <w:r w:rsidRPr="002C50D4">
        <w:rPr>
          <w:rFonts w:hAnsi="宋体" w:hint="eastAsia"/>
          <w:b/>
        </w:rPr>
        <w:t>项且标的证券为有限售条件股份的，乙方有权通过司法途径行使质权或待限售期届满解除限售后再按照本协议第五十或第五十一条约定进行处置</w:t>
      </w:r>
      <w:r w:rsidR="00CE3F20" w:rsidRPr="002C50D4">
        <w:rPr>
          <w:rFonts w:hAnsi="宋体" w:hint="eastAsia"/>
          <w:b/>
          <w:kern w:val="0"/>
        </w:rPr>
        <w:t>，或以</w:t>
      </w:r>
      <w:r w:rsidRPr="002C50D4">
        <w:rPr>
          <w:rFonts w:hAnsi="宋体" w:hint="eastAsia"/>
          <w:b/>
        </w:rPr>
        <w:t>其他合法合规的方式实现债权。</w:t>
      </w:r>
    </w:p>
    <w:p w:rsidR="00AD0798" w:rsidRPr="002C50D4" w:rsidRDefault="00CE3F20" w:rsidP="00AD0798">
      <w:pPr>
        <w:pStyle w:val="ac"/>
        <w:numPr>
          <w:ilvl w:val="0"/>
          <w:numId w:val="1"/>
        </w:numPr>
        <w:spacing w:line="360" w:lineRule="auto"/>
        <w:ind w:firstLine="426"/>
        <w:rPr>
          <w:rFonts w:hAnsi="宋体"/>
        </w:rPr>
      </w:pPr>
      <w:r w:rsidRPr="002C50D4">
        <w:rPr>
          <w:rFonts w:hAnsi="宋体" w:hint="eastAsia"/>
        </w:rPr>
        <w:t>因甲方违约，乙方处置甲方补充担保物（补充交易的除外）的，按甲乙双方签署的《担保合同》、《质押合同》、《抵押合同》等相关协议的约定进行。其中，乙方处置现金担保物的，有权直接将相应现金用于偿还甲方负债。</w:t>
      </w:r>
    </w:p>
    <w:p w:rsidR="00AD0798" w:rsidRPr="002C50D4" w:rsidRDefault="001E062B" w:rsidP="00AD0798">
      <w:pPr>
        <w:pStyle w:val="ac"/>
        <w:numPr>
          <w:ilvl w:val="0"/>
          <w:numId w:val="1"/>
        </w:numPr>
        <w:spacing w:line="360" w:lineRule="auto"/>
        <w:ind w:firstLine="426"/>
        <w:rPr>
          <w:rFonts w:hAnsi="宋体"/>
          <w:b/>
        </w:rPr>
      </w:pPr>
      <w:r w:rsidRPr="002C50D4">
        <w:rPr>
          <w:rFonts w:hAnsi="宋体" w:hint="eastAsia"/>
        </w:rPr>
        <w:t>乙方处置甲方担保物所得资金依次归还乙方其它应付款（如有）、实现债权的费用（如有）、违约金、利息、本金。处置所得不足以偿还债务的，乙方有权向甲方继续追偿并有权以其他合法合规的方式实现债权。</w:t>
      </w:r>
    </w:p>
    <w:p w:rsidR="00F8024A" w:rsidRPr="002C50D4" w:rsidRDefault="001E062B" w:rsidP="005D1B63">
      <w:pPr>
        <w:pStyle w:val="ac"/>
        <w:numPr>
          <w:ilvl w:val="0"/>
          <w:numId w:val="1"/>
        </w:numPr>
        <w:spacing w:line="360" w:lineRule="auto"/>
        <w:ind w:firstLine="426"/>
        <w:rPr>
          <w:rFonts w:hAnsi="宋体"/>
          <w:b/>
        </w:rPr>
      </w:pPr>
      <w:r w:rsidRPr="002C50D4">
        <w:rPr>
          <w:rFonts w:hAnsi="宋体"/>
          <w:b/>
        </w:rPr>
        <w:t>甲方</w:t>
      </w:r>
      <w:r w:rsidRPr="002C50D4">
        <w:rPr>
          <w:rFonts w:hAnsi="宋体" w:hint="eastAsia"/>
          <w:b/>
        </w:rPr>
        <w:t>发生</w:t>
      </w:r>
      <w:r w:rsidRPr="002C50D4">
        <w:rPr>
          <w:rFonts w:hAnsi="宋体"/>
          <w:b/>
        </w:rPr>
        <w:t>本协议第</w:t>
      </w:r>
      <w:r w:rsidRPr="002C50D4">
        <w:rPr>
          <w:rFonts w:hAnsi="宋体" w:hint="eastAsia"/>
          <w:b/>
        </w:rPr>
        <w:t>四十九</w:t>
      </w:r>
      <w:r w:rsidRPr="002C50D4">
        <w:rPr>
          <w:rFonts w:hAnsi="宋体"/>
          <w:b/>
        </w:rPr>
        <w:t>条第（</w:t>
      </w:r>
      <w:r w:rsidRPr="002C50D4">
        <w:rPr>
          <w:rFonts w:hAnsi="宋体" w:hint="eastAsia"/>
          <w:b/>
        </w:rPr>
        <w:t>一</w:t>
      </w:r>
      <w:r w:rsidRPr="002C50D4">
        <w:rPr>
          <w:rFonts w:hAnsi="宋体"/>
          <w:b/>
        </w:rPr>
        <w:t>）、</w:t>
      </w:r>
      <w:r w:rsidRPr="002C50D4">
        <w:rPr>
          <w:rFonts w:hAnsi="宋体" w:hint="eastAsia"/>
          <w:b/>
        </w:rPr>
        <w:t>第</w:t>
      </w:r>
      <w:r w:rsidRPr="002C50D4">
        <w:rPr>
          <w:rFonts w:hAnsi="宋体"/>
          <w:b/>
        </w:rPr>
        <w:t>（</w:t>
      </w:r>
      <w:r w:rsidRPr="002C50D4">
        <w:rPr>
          <w:rFonts w:hAnsi="宋体" w:hint="eastAsia"/>
          <w:b/>
        </w:rPr>
        <w:t>二</w:t>
      </w:r>
      <w:r w:rsidRPr="002C50D4">
        <w:rPr>
          <w:rFonts w:hAnsi="宋体"/>
          <w:b/>
        </w:rPr>
        <w:t>）</w:t>
      </w:r>
      <w:r w:rsidRPr="002C50D4">
        <w:rPr>
          <w:rFonts w:hAnsi="宋体" w:hint="eastAsia"/>
          <w:b/>
        </w:rPr>
        <w:t>或第</w:t>
      </w:r>
      <w:r w:rsidRPr="002C50D4">
        <w:rPr>
          <w:rFonts w:hAnsi="宋体"/>
          <w:b/>
        </w:rPr>
        <w:t>（</w:t>
      </w:r>
      <w:r w:rsidRPr="002C50D4">
        <w:rPr>
          <w:rFonts w:hAnsi="宋体" w:hint="eastAsia"/>
          <w:b/>
        </w:rPr>
        <w:t>三</w:t>
      </w:r>
      <w:r w:rsidRPr="002C50D4">
        <w:rPr>
          <w:rFonts w:hAnsi="宋体"/>
          <w:b/>
        </w:rPr>
        <w:t>）</w:t>
      </w:r>
      <w:r w:rsidRPr="002C50D4">
        <w:rPr>
          <w:rFonts w:hAnsi="宋体" w:hint="eastAsia"/>
          <w:b/>
        </w:rPr>
        <w:t>项，乙方有权根据本协议第五十条、第五十一条、第五十二条约定进行处置，并按照下列公式向甲方收取应付金额。</w:t>
      </w:r>
    </w:p>
    <w:p w:rsidR="00F8024A" w:rsidRPr="002C50D4" w:rsidRDefault="001E062B" w:rsidP="00347B78">
      <w:pPr>
        <w:pStyle w:val="ac"/>
        <w:spacing w:line="360" w:lineRule="auto"/>
        <w:ind w:firstLineChars="196" w:firstLine="413"/>
        <w:rPr>
          <w:rFonts w:hAnsi="宋体"/>
          <w:b/>
        </w:rPr>
      </w:pPr>
      <w:r w:rsidRPr="002C50D4">
        <w:rPr>
          <w:rFonts w:hAnsi="宋体" w:hint="eastAsia"/>
          <w:b/>
        </w:rPr>
        <w:t>应付金额＝购回交易金额＋逾期利息＋违约金金额＋实现债权的费用＋其他应付款</w:t>
      </w:r>
    </w:p>
    <w:p w:rsidR="00F8024A" w:rsidRPr="002C50D4" w:rsidRDefault="001E062B" w:rsidP="005D1B63">
      <w:pPr>
        <w:pStyle w:val="ac"/>
        <w:spacing w:line="360" w:lineRule="auto"/>
        <w:ind w:firstLineChars="201" w:firstLine="424"/>
        <w:rPr>
          <w:rFonts w:hAnsi="宋体"/>
          <w:b/>
        </w:rPr>
      </w:pPr>
      <w:r w:rsidRPr="002C50D4">
        <w:rPr>
          <w:rFonts w:hAnsi="宋体" w:hint="eastAsia"/>
          <w:b/>
        </w:rPr>
        <w:t>逾期利息＝</w:t>
      </w:r>
      <w:r w:rsidRPr="002C50D4">
        <w:rPr>
          <w:rFonts w:hAnsi="宋体"/>
          <w:b/>
        </w:rPr>
        <w:t xml:space="preserve"> </w:t>
      </w:r>
      <w:r w:rsidR="00F362C0" w:rsidRPr="002C50D4">
        <w:rPr>
          <w:rFonts w:hAnsi="宋体"/>
        </w:rPr>
        <w:object w:dxaOrig="460" w:dyaOrig="680">
          <v:shape id="_x0000_i1027" type="#_x0000_t75" style="width:23.05pt;height:34pt" o:ole="">
            <v:imagedata r:id="rId9" o:title=""/>
          </v:shape>
          <o:OLEObject Type="Embed" ProgID="Equation.3" ShapeID="_x0000_i1027" DrawAspect="Content" ObjectID="_1581415267" r:id="rId12"/>
        </w:object>
      </w:r>
      <w:r w:rsidRPr="002C50D4">
        <w:rPr>
          <w:rFonts w:hAnsi="宋体"/>
          <w:b/>
        </w:rPr>
        <w:t xml:space="preserve"> 第</w:t>
      </w:r>
      <w:proofErr w:type="spellStart"/>
      <w:r w:rsidRPr="002C50D4">
        <w:rPr>
          <w:rFonts w:hAnsi="宋体"/>
          <w:b/>
        </w:rPr>
        <w:t>i</w:t>
      </w:r>
      <w:proofErr w:type="spellEnd"/>
      <w:r w:rsidRPr="002C50D4">
        <w:rPr>
          <w:rFonts w:hAnsi="宋体" w:hint="eastAsia"/>
          <w:b/>
        </w:rPr>
        <w:t>日尚未归还的本金×年利率</w:t>
      </w:r>
      <w:r w:rsidRPr="002C50D4">
        <w:rPr>
          <w:rFonts w:hAnsi="宋体"/>
          <w:b/>
        </w:rPr>
        <w:t>/360</w:t>
      </w:r>
    </w:p>
    <w:p w:rsidR="00F8024A" w:rsidRPr="002C50D4" w:rsidRDefault="00CE3F20" w:rsidP="005D1B63">
      <w:pPr>
        <w:pStyle w:val="ac"/>
        <w:spacing w:line="360" w:lineRule="auto"/>
        <w:ind w:firstLineChars="201" w:firstLine="424"/>
        <w:rPr>
          <w:rFonts w:hAnsi="宋体"/>
          <w:b/>
        </w:rPr>
      </w:pPr>
      <w:r w:rsidRPr="002C50D4">
        <w:rPr>
          <w:rFonts w:hAnsi="宋体" w:hint="eastAsia"/>
          <w:b/>
        </w:rPr>
        <w:t>违约金金额＝</w:t>
      </w:r>
      <w:r w:rsidRPr="002C50D4">
        <w:rPr>
          <w:rFonts w:hAnsi="宋体"/>
          <w:b/>
        </w:rPr>
        <w:t xml:space="preserve"> </w:t>
      </w:r>
      <w:r w:rsidR="00F362C0" w:rsidRPr="002C50D4">
        <w:rPr>
          <w:rFonts w:hAnsi="宋体"/>
        </w:rPr>
        <w:object w:dxaOrig="460" w:dyaOrig="680">
          <v:shape id="_x0000_i1028" type="#_x0000_t75" style="width:23.05pt;height:34pt" o:ole="">
            <v:imagedata r:id="rId9" o:title=""/>
          </v:shape>
          <o:OLEObject Type="Embed" ProgID="Equation.3" ShapeID="_x0000_i1028" DrawAspect="Content" ObjectID="_1581415268" r:id="rId13"/>
        </w:object>
      </w:r>
      <w:r w:rsidRPr="002C50D4">
        <w:rPr>
          <w:rFonts w:hAnsi="宋体" w:hint="eastAsia"/>
          <w:b/>
        </w:rPr>
        <w:t>第</w:t>
      </w:r>
      <w:proofErr w:type="spellStart"/>
      <w:r w:rsidRPr="002C50D4">
        <w:rPr>
          <w:rFonts w:hAnsi="宋体"/>
          <w:b/>
        </w:rPr>
        <w:t>i</w:t>
      </w:r>
      <w:proofErr w:type="spellEnd"/>
      <w:r w:rsidRPr="002C50D4">
        <w:rPr>
          <w:rFonts w:hAnsi="宋体" w:hint="eastAsia"/>
          <w:b/>
        </w:rPr>
        <w:t>日尚未归还的本金及已结未付利息×</w:t>
      </w:r>
      <w:r w:rsidRPr="002C50D4">
        <w:rPr>
          <w:rFonts w:hAnsi="宋体"/>
          <w:b/>
        </w:rPr>
        <w:t>0.05%</w:t>
      </w:r>
    </w:p>
    <w:p w:rsidR="00F71120" w:rsidRPr="002C50D4" w:rsidRDefault="001E062B" w:rsidP="005D1B63">
      <w:pPr>
        <w:pStyle w:val="ac"/>
        <w:ind w:leftChars="-1" w:left="-2" w:firstLineChars="202" w:firstLine="426"/>
        <w:rPr>
          <w:rFonts w:hAnsi="宋体"/>
          <w:b/>
        </w:rPr>
      </w:pPr>
      <w:r w:rsidRPr="002C50D4">
        <w:rPr>
          <w:rFonts w:hAnsi="宋体"/>
          <w:b/>
        </w:rPr>
        <w:t>n:违约起始日至</w:t>
      </w:r>
      <w:r w:rsidRPr="002C50D4">
        <w:rPr>
          <w:rFonts w:hAnsi="宋体" w:hint="eastAsia"/>
          <w:b/>
        </w:rPr>
        <w:t>相关本金及利息收回日或相关交易了结日</w:t>
      </w:r>
      <w:r w:rsidRPr="002C50D4">
        <w:rPr>
          <w:rFonts w:hAnsi="宋体"/>
          <w:b/>
        </w:rPr>
        <w:t>之间的自然天数。</w:t>
      </w:r>
    </w:p>
    <w:p w:rsidR="003E39C9" w:rsidRPr="002C50D4" w:rsidRDefault="001E062B" w:rsidP="00347B78">
      <w:pPr>
        <w:pStyle w:val="ac"/>
        <w:spacing w:line="360" w:lineRule="auto"/>
        <w:ind w:firstLineChars="200" w:firstLine="422"/>
        <w:rPr>
          <w:rFonts w:hAnsi="宋体"/>
          <w:b/>
          <w:kern w:val="0"/>
        </w:rPr>
      </w:pPr>
      <w:r w:rsidRPr="002C50D4">
        <w:rPr>
          <w:rFonts w:hAnsi="宋体" w:hint="eastAsia"/>
          <w:b/>
        </w:rPr>
        <w:t>乙方</w:t>
      </w:r>
      <w:r w:rsidR="000A00BE" w:rsidRPr="002C50D4">
        <w:rPr>
          <w:rFonts w:hAnsi="宋体" w:hint="eastAsia"/>
          <w:b/>
          <w:kern w:val="0"/>
        </w:rPr>
        <w:t>为实现债</w:t>
      </w:r>
      <w:r w:rsidR="007C2DE6" w:rsidRPr="002C50D4">
        <w:rPr>
          <w:rFonts w:hAnsi="宋体" w:hint="eastAsia"/>
          <w:b/>
          <w:kern w:val="0"/>
        </w:rPr>
        <w:t>权所产生的所有费用均由甲方承担，上述费用包括但不限于诉讼费</w:t>
      </w:r>
      <w:r w:rsidR="007C2DE6" w:rsidRPr="002C50D4">
        <w:rPr>
          <w:rFonts w:hAnsi="宋体"/>
          <w:b/>
          <w:kern w:val="0"/>
        </w:rPr>
        <w:t>(</w:t>
      </w:r>
      <w:r w:rsidR="007C2DE6" w:rsidRPr="002C50D4">
        <w:rPr>
          <w:rFonts w:hAnsi="宋体" w:hint="eastAsia"/>
          <w:b/>
          <w:kern w:val="0"/>
        </w:rPr>
        <w:t>或仲裁费</w:t>
      </w:r>
      <w:r w:rsidR="007C2DE6" w:rsidRPr="002C50D4">
        <w:rPr>
          <w:rFonts w:hAnsi="宋体"/>
          <w:b/>
          <w:kern w:val="0"/>
        </w:rPr>
        <w:t>)</w:t>
      </w:r>
      <w:r w:rsidR="007C2DE6" w:rsidRPr="002C50D4">
        <w:rPr>
          <w:rFonts w:hAnsi="宋体" w:hint="eastAsia"/>
          <w:b/>
          <w:kern w:val="0"/>
        </w:rPr>
        <w:t>、律师费、差旅费、评估费、拍卖费等。</w:t>
      </w:r>
    </w:p>
    <w:p w:rsidR="00BA27DD" w:rsidRPr="002C50D4" w:rsidRDefault="007C2DE6" w:rsidP="00347B78">
      <w:pPr>
        <w:pStyle w:val="ac"/>
        <w:spacing w:line="360" w:lineRule="auto"/>
        <w:ind w:firstLineChars="200" w:firstLine="422"/>
        <w:rPr>
          <w:rFonts w:hAnsi="宋体"/>
          <w:b/>
          <w:kern w:val="0"/>
        </w:rPr>
      </w:pPr>
      <w:r w:rsidRPr="002C50D4">
        <w:rPr>
          <w:rFonts w:hAnsi="宋体" w:hint="eastAsia"/>
          <w:b/>
          <w:kern w:val="0"/>
        </w:rPr>
        <w:t>其他应付款包括但不限于相关交易费用等。</w:t>
      </w:r>
    </w:p>
    <w:p w:rsidR="009C6DD3" w:rsidRPr="002C50D4" w:rsidRDefault="001E062B" w:rsidP="005D1B63">
      <w:pPr>
        <w:pStyle w:val="ac"/>
        <w:numPr>
          <w:ilvl w:val="0"/>
          <w:numId w:val="1"/>
        </w:numPr>
        <w:spacing w:line="360" w:lineRule="auto"/>
        <w:ind w:firstLine="426"/>
        <w:rPr>
          <w:rFonts w:hAnsi="宋体"/>
          <w:b/>
        </w:rPr>
      </w:pPr>
      <w:r w:rsidRPr="002C50D4">
        <w:rPr>
          <w:rFonts w:hAnsi="宋体" w:hint="eastAsia"/>
          <w:b/>
        </w:rPr>
        <w:t>如出现本协议第四十三条第（一）或第（二）项所述甲方账户或质押标的证券被国家有权机关采</w:t>
      </w:r>
      <w:r w:rsidRPr="002C50D4">
        <w:rPr>
          <w:rFonts w:hAnsi="宋体" w:hint="eastAsia"/>
          <w:b/>
        </w:rPr>
        <w:lastRenderedPageBreak/>
        <w:t>取财产保全、强制执行等强制措施的，乙方根据协议约定要求甲方提前购回或提前了结，甲方未能提前购回或提前了结的，则乙方除有权按照本协议第五十条、第五十一条、第五十二条约定进行处置，按照第五十四条约定收取购回交易金额、逾期利息、实现债权的费用、其他应付款等外，还有权自甲方违约之日起按照下列公式向甲方收取违约金：</w:t>
      </w:r>
    </w:p>
    <w:p w:rsidR="00F8024A" w:rsidRPr="002C50D4" w:rsidRDefault="001E062B" w:rsidP="005D1B63">
      <w:pPr>
        <w:pStyle w:val="ac"/>
        <w:spacing w:line="360" w:lineRule="auto"/>
        <w:ind w:firstLineChars="201" w:firstLine="424"/>
        <w:rPr>
          <w:rFonts w:hAnsi="宋体"/>
          <w:b/>
        </w:rPr>
      </w:pPr>
      <w:r w:rsidRPr="002C50D4">
        <w:rPr>
          <w:rFonts w:hAnsi="宋体"/>
          <w:b/>
        </w:rPr>
        <w:t>违约金金</w:t>
      </w:r>
      <w:r w:rsidRPr="002C50D4">
        <w:rPr>
          <w:rFonts w:hAnsi="宋体" w:hint="eastAsia"/>
          <w:b/>
        </w:rPr>
        <w:t>额</w:t>
      </w:r>
      <w:r w:rsidRPr="002C50D4">
        <w:rPr>
          <w:rFonts w:hAnsi="宋体"/>
          <w:b/>
        </w:rPr>
        <w:t>＝</w:t>
      </w:r>
      <w:r w:rsidR="00F8024A" w:rsidRPr="002C50D4">
        <w:rPr>
          <w:rFonts w:hAnsi="宋体"/>
          <w:b/>
        </w:rPr>
        <w:object w:dxaOrig="460" w:dyaOrig="680">
          <v:shape id="_x0000_i1029" type="#_x0000_t75" style="width:23.05pt;height:34pt" o:ole="">
            <v:imagedata r:id="rId9" o:title=""/>
          </v:shape>
          <o:OLEObject Type="Embed" ProgID="Equation.3" ShapeID="_x0000_i1029" DrawAspect="Content" ObjectID="_1581415269" r:id="rId14"/>
        </w:object>
      </w:r>
      <w:r w:rsidRPr="002C50D4">
        <w:rPr>
          <w:rFonts w:hAnsi="宋体"/>
          <w:b/>
        </w:rPr>
        <w:t>第</w:t>
      </w:r>
      <w:proofErr w:type="spellStart"/>
      <w:r w:rsidRPr="002C50D4">
        <w:rPr>
          <w:rFonts w:hAnsi="宋体"/>
          <w:b/>
        </w:rPr>
        <w:t>i</w:t>
      </w:r>
      <w:proofErr w:type="spellEnd"/>
      <w:r w:rsidRPr="002C50D4">
        <w:rPr>
          <w:rFonts w:hAnsi="宋体"/>
          <w:b/>
        </w:rPr>
        <w:t>日</w:t>
      </w:r>
      <w:r w:rsidRPr="002C50D4">
        <w:rPr>
          <w:rFonts w:hAnsi="宋体" w:hint="eastAsia"/>
          <w:b/>
        </w:rPr>
        <w:t>尚未归还的本金及已结未付利息</w:t>
      </w:r>
      <w:r w:rsidRPr="002C50D4">
        <w:rPr>
          <w:rFonts w:hAnsi="宋体"/>
          <w:b/>
        </w:rPr>
        <w:t>×息起始日应</w:t>
      </w:r>
    </w:p>
    <w:p w:rsidR="00831FDA" w:rsidRPr="002C50D4" w:rsidRDefault="001E062B" w:rsidP="00347B78">
      <w:pPr>
        <w:pStyle w:val="ac"/>
        <w:ind w:leftChars="-1" w:left="-2" w:firstLineChars="201" w:firstLine="424"/>
        <w:rPr>
          <w:rFonts w:hAnsi="宋体"/>
          <w:b/>
        </w:rPr>
      </w:pPr>
      <w:r w:rsidRPr="002C50D4">
        <w:rPr>
          <w:rFonts w:hAnsi="宋体"/>
          <w:b/>
        </w:rPr>
        <w:t>n:违约起始日至</w:t>
      </w:r>
      <w:r w:rsidRPr="002C50D4">
        <w:rPr>
          <w:rFonts w:hAnsi="宋体" w:hint="eastAsia"/>
          <w:b/>
        </w:rPr>
        <w:t>相关本金及利息收回日或相关交易了结日</w:t>
      </w:r>
      <w:r w:rsidRPr="002C50D4">
        <w:rPr>
          <w:rFonts w:hAnsi="宋体"/>
          <w:b/>
        </w:rPr>
        <w:t>之间的自然天数。</w:t>
      </w:r>
    </w:p>
    <w:p w:rsidR="00547969" w:rsidRPr="002C50D4" w:rsidRDefault="001E062B" w:rsidP="00AD0798">
      <w:pPr>
        <w:pStyle w:val="ac"/>
        <w:numPr>
          <w:ilvl w:val="0"/>
          <w:numId w:val="1"/>
        </w:numPr>
        <w:spacing w:line="360" w:lineRule="auto"/>
        <w:ind w:firstLine="426"/>
        <w:rPr>
          <w:rFonts w:hAnsi="宋体"/>
          <w:b/>
        </w:rPr>
      </w:pPr>
      <w:r w:rsidRPr="002C50D4">
        <w:rPr>
          <w:rFonts w:hAnsi="宋体" w:hint="eastAsia"/>
          <w:b/>
        </w:rPr>
        <w:t>甲方发生本协议第四十九条第（四）、（五）项的，乙方有权要求甲方提前购回或采取乙方认为合理的处置措施。</w:t>
      </w:r>
    </w:p>
    <w:p w:rsidR="002C50D4" w:rsidRPr="002C50D4" w:rsidRDefault="001E062B">
      <w:pPr>
        <w:pStyle w:val="ac"/>
        <w:numPr>
          <w:ilvl w:val="0"/>
          <w:numId w:val="1"/>
        </w:numPr>
        <w:snapToGrid w:val="0"/>
        <w:spacing w:line="360" w:lineRule="auto"/>
        <w:ind w:firstLine="426"/>
        <w:rPr>
          <w:rFonts w:hAnsi="宋体"/>
        </w:rPr>
      </w:pPr>
      <w:r w:rsidRPr="002C50D4">
        <w:rPr>
          <w:rFonts w:hAnsi="宋体" w:hint="eastAsia"/>
        </w:rPr>
        <w:t>初始交易时，因甲方原因导致交易或交收无法完成的</w:t>
      </w:r>
      <w:r w:rsidRPr="002C50D4">
        <w:rPr>
          <w:rFonts w:hAnsi="宋体"/>
        </w:rPr>
        <w:t>，《交易协议》自动终止。</w:t>
      </w:r>
    </w:p>
    <w:p w:rsidR="00933A6E" w:rsidRPr="002C50D4" w:rsidRDefault="001E062B" w:rsidP="005D1B63">
      <w:pPr>
        <w:pStyle w:val="ac"/>
        <w:numPr>
          <w:ilvl w:val="0"/>
          <w:numId w:val="1"/>
        </w:numPr>
        <w:spacing w:line="360" w:lineRule="auto"/>
        <w:ind w:firstLine="426"/>
        <w:rPr>
          <w:rFonts w:hAnsi="宋体"/>
        </w:rPr>
      </w:pPr>
      <w:r w:rsidRPr="002C50D4">
        <w:rPr>
          <w:rFonts w:hAnsi="宋体" w:hint="eastAsia"/>
        </w:rPr>
        <w:t>发生下列情形之一的，视为乙方违约：</w:t>
      </w:r>
    </w:p>
    <w:p w:rsidR="003D682E" w:rsidRPr="002C50D4" w:rsidRDefault="001E062B" w:rsidP="005D1B63">
      <w:pPr>
        <w:spacing w:line="360" w:lineRule="auto"/>
        <w:ind w:firstLineChars="202" w:firstLine="424"/>
        <w:rPr>
          <w:rFonts w:ascii="宋体" w:hAnsi="宋体"/>
        </w:rPr>
      </w:pPr>
      <w:r w:rsidRPr="002C50D4">
        <w:rPr>
          <w:rFonts w:ascii="宋体" w:hAnsi="宋体" w:hint="eastAsia"/>
        </w:rPr>
        <w:t>（一）初始交易时，因乙方原因导致交易或交收无法完成的；</w:t>
      </w:r>
    </w:p>
    <w:p w:rsidR="003D682E" w:rsidRPr="002C50D4" w:rsidRDefault="000A00BE" w:rsidP="005D1B63">
      <w:pPr>
        <w:spacing w:line="360" w:lineRule="auto"/>
        <w:ind w:firstLineChars="202" w:firstLine="424"/>
        <w:rPr>
          <w:rFonts w:ascii="宋体" w:hAnsi="宋体"/>
        </w:rPr>
      </w:pPr>
      <w:r w:rsidRPr="002C50D4">
        <w:rPr>
          <w:rFonts w:ascii="宋体" w:hAnsi="宋体" w:hint="eastAsia"/>
        </w:rPr>
        <w:t>（二）到期购回、提前购回或延期购回时，因乙方原因导致交易或交收无法完成的。</w:t>
      </w:r>
    </w:p>
    <w:p w:rsidR="00933A6E" w:rsidRPr="002C50D4" w:rsidRDefault="007C2DE6" w:rsidP="005D1B63">
      <w:pPr>
        <w:spacing w:line="360" w:lineRule="auto"/>
        <w:ind w:firstLineChars="202" w:firstLine="424"/>
        <w:rPr>
          <w:rFonts w:ascii="宋体" w:hAnsi="宋体" w:cs="Times New Roman"/>
        </w:rPr>
      </w:pPr>
      <w:r w:rsidRPr="002C50D4">
        <w:rPr>
          <w:rFonts w:ascii="宋体" w:hAnsi="宋体" w:cs="宋体" w:hint="eastAsia"/>
        </w:rPr>
        <w:t>上述情形发生的下一日为违约起始日。</w:t>
      </w:r>
    </w:p>
    <w:p w:rsidR="00933A6E" w:rsidRPr="002C50D4" w:rsidRDefault="001E062B" w:rsidP="005D1B63">
      <w:pPr>
        <w:pStyle w:val="ac"/>
        <w:numPr>
          <w:ilvl w:val="0"/>
          <w:numId w:val="1"/>
        </w:numPr>
        <w:snapToGrid w:val="0"/>
        <w:spacing w:line="360" w:lineRule="auto"/>
        <w:ind w:leftChars="-67" w:left="-141" w:firstLineChars="270" w:firstLine="567"/>
        <w:rPr>
          <w:rFonts w:hAnsi="宋体"/>
        </w:rPr>
      </w:pPr>
      <w:r w:rsidRPr="002C50D4">
        <w:rPr>
          <w:rFonts w:hAnsi="宋体" w:hint="eastAsia"/>
        </w:rPr>
        <w:t>乙方初始交易违约的，乙方向甲方支付违约金，《交易协议》自动终止。</w:t>
      </w:r>
    </w:p>
    <w:p w:rsidR="00933A6E" w:rsidRPr="002C50D4" w:rsidRDefault="000A00BE" w:rsidP="005D1B63">
      <w:pPr>
        <w:pStyle w:val="ac"/>
        <w:snapToGrid w:val="0"/>
        <w:spacing w:line="360" w:lineRule="auto"/>
        <w:ind w:firstLineChars="202" w:firstLine="424"/>
        <w:rPr>
          <w:rFonts w:hAnsi="宋体"/>
        </w:rPr>
      </w:pPr>
      <w:r w:rsidRPr="002C50D4">
        <w:rPr>
          <w:rFonts w:hAnsi="宋体" w:hint="eastAsia"/>
        </w:rPr>
        <w:t>违约金</w:t>
      </w:r>
      <w:r w:rsidR="007C2DE6" w:rsidRPr="002C50D4">
        <w:rPr>
          <w:rFonts w:hAnsi="宋体"/>
        </w:rPr>
        <w:t>金</w:t>
      </w:r>
      <w:r w:rsidR="007C2DE6" w:rsidRPr="002C50D4">
        <w:rPr>
          <w:rFonts w:hAnsi="宋体" w:hint="eastAsia"/>
        </w:rPr>
        <w:t>额＝初始交易金额×</w:t>
      </w:r>
      <w:r w:rsidR="007C2DE6" w:rsidRPr="002C50D4">
        <w:rPr>
          <w:rFonts w:hAnsi="宋体"/>
        </w:rPr>
        <w:t>0.05%</w:t>
      </w:r>
      <w:r w:rsidR="007C2DE6" w:rsidRPr="002C50D4">
        <w:rPr>
          <w:rFonts w:hAnsi="宋体" w:hint="eastAsia"/>
        </w:rPr>
        <w:t>。</w:t>
      </w:r>
    </w:p>
    <w:p w:rsidR="00933A6E" w:rsidRPr="002C50D4" w:rsidRDefault="001E062B" w:rsidP="005D1B63">
      <w:pPr>
        <w:pStyle w:val="ac"/>
        <w:numPr>
          <w:ilvl w:val="0"/>
          <w:numId w:val="1"/>
        </w:numPr>
        <w:snapToGrid w:val="0"/>
        <w:spacing w:line="360" w:lineRule="auto"/>
        <w:ind w:firstLineChars="200" w:firstLine="420"/>
        <w:rPr>
          <w:rFonts w:hAnsi="宋体"/>
        </w:rPr>
      </w:pPr>
      <w:r w:rsidRPr="002C50D4">
        <w:rPr>
          <w:rFonts w:hAnsi="宋体" w:hint="eastAsia"/>
        </w:rPr>
        <w:t>乙方购回交易违约的，停止加计甲方延期利息。</w:t>
      </w:r>
      <w:r w:rsidR="000A00BE" w:rsidRPr="002C50D4">
        <w:rPr>
          <w:rFonts w:hAnsi="宋体"/>
        </w:rPr>
        <w:t xml:space="preserve"> </w:t>
      </w:r>
    </w:p>
    <w:p w:rsidR="002C50D4" w:rsidRPr="002C50D4" w:rsidRDefault="001E062B" w:rsidP="00564E86">
      <w:pPr>
        <w:pStyle w:val="2"/>
        <w:spacing w:beforeLines="50" w:afterLines="50"/>
        <w:rPr>
          <w:rFonts w:ascii="宋体" w:hAnsi="宋体"/>
          <w:sz w:val="21"/>
          <w:szCs w:val="21"/>
        </w:rPr>
      </w:pPr>
      <w:r w:rsidRPr="002C50D4">
        <w:rPr>
          <w:rFonts w:ascii="宋体" w:hAnsi="宋体" w:hint="eastAsia"/>
          <w:sz w:val="21"/>
          <w:szCs w:val="21"/>
        </w:rPr>
        <w:t>第十二章</w:t>
      </w:r>
      <w:r w:rsidRPr="002C50D4">
        <w:rPr>
          <w:rFonts w:ascii="宋体" w:hAnsi="宋体"/>
          <w:sz w:val="21"/>
          <w:szCs w:val="21"/>
        </w:rPr>
        <w:t xml:space="preserve">   </w:t>
      </w:r>
      <w:r w:rsidRPr="002C50D4">
        <w:rPr>
          <w:rFonts w:ascii="宋体" w:hAnsi="宋体" w:hint="eastAsia"/>
          <w:sz w:val="21"/>
          <w:szCs w:val="21"/>
        </w:rPr>
        <w:t>通知与送达</w:t>
      </w:r>
    </w:p>
    <w:p w:rsidR="002C50D4" w:rsidRPr="002C50D4" w:rsidRDefault="001E062B" w:rsidP="002C50D4">
      <w:pPr>
        <w:pStyle w:val="ac"/>
        <w:numPr>
          <w:ilvl w:val="0"/>
          <w:numId w:val="1"/>
        </w:numPr>
        <w:snapToGrid w:val="0"/>
        <w:spacing w:line="360" w:lineRule="auto"/>
        <w:ind w:firstLineChars="202" w:firstLine="424"/>
        <w:rPr>
          <w:rFonts w:hAnsi="宋体"/>
        </w:rPr>
      </w:pPr>
      <w:r w:rsidRPr="002C50D4">
        <w:rPr>
          <w:rFonts w:hAnsi="宋体" w:hint="eastAsia"/>
        </w:rPr>
        <w:t>股票质押式回购交易中通知与送达根据以下约定进行：</w:t>
      </w:r>
    </w:p>
    <w:p w:rsidR="00933A6E" w:rsidRPr="002C50D4" w:rsidRDefault="001E062B" w:rsidP="005D1B63">
      <w:pPr>
        <w:snapToGrid w:val="0"/>
        <w:spacing w:line="360" w:lineRule="auto"/>
        <w:ind w:firstLine="426"/>
        <w:rPr>
          <w:rFonts w:ascii="宋体" w:hAnsi="宋体" w:cs="Times New Roman"/>
        </w:rPr>
      </w:pPr>
      <w:r w:rsidRPr="002C50D4">
        <w:rPr>
          <w:rFonts w:ascii="宋体" w:hAnsi="宋体" w:cs="宋体" w:hint="eastAsia"/>
        </w:rPr>
        <w:t>（一）甲方承诺本协议的联络方式真实、有效、畅通。甲方联络方式变更时，应及时以书面方式通知乙方，乙方收到甲方通知的时间视为送达时间。</w:t>
      </w:r>
    </w:p>
    <w:p w:rsidR="00933A6E" w:rsidRPr="002C50D4" w:rsidRDefault="001E062B" w:rsidP="005D1B63">
      <w:pPr>
        <w:snapToGrid w:val="0"/>
        <w:spacing w:line="360" w:lineRule="auto"/>
        <w:ind w:firstLine="426"/>
        <w:rPr>
          <w:rFonts w:ascii="宋体" w:hAnsi="宋体" w:cs="Times New Roman"/>
        </w:rPr>
      </w:pPr>
      <w:r w:rsidRPr="002C50D4">
        <w:rPr>
          <w:rFonts w:ascii="宋体" w:hAnsi="宋体" w:cs="宋体" w:hint="eastAsia"/>
        </w:rPr>
        <w:t>因甲方未及时通知乙方变更结果所产生的一切责任由甲方承担。</w:t>
      </w:r>
    </w:p>
    <w:p w:rsidR="00933A6E" w:rsidRPr="002C50D4" w:rsidRDefault="001E062B" w:rsidP="005D1B63">
      <w:pPr>
        <w:snapToGrid w:val="0"/>
        <w:spacing w:line="360" w:lineRule="auto"/>
        <w:ind w:firstLine="426"/>
        <w:rPr>
          <w:rFonts w:ascii="宋体" w:hAnsi="宋体" w:cs="Times New Roman"/>
        </w:rPr>
      </w:pPr>
      <w:r w:rsidRPr="002C50D4">
        <w:rPr>
          <w:rFonts w:ascii="宋体" w:hAnsi="宋体" w:cs="宋体" w:hint="eastAsia"/>
        </w:rPr>
        <w:t>（二）乙方通知的方式：</w:t>
      </w:r>
    </w:p>
    <w:p w:rsidR="00933A6E" w:rsidRPr="002C50D4" w:rsidRDefault="001E062B" w:rsidP="005D1B63">
      <w:pPr>
        <w:snapToGrid w:val="0"/>
        <w:spacing w:line="360" w:lineRule="auto"/>
        <w:ind w:firstLine="426"/>
        <w:rPr>
          <w:rFonts w:ascii="宋体" w:hAnsi="宋体" w:cs="Times New Roman"/>
        </w:rPr>
      </w:pPr>
      <w:r w:rsidRPr="002C50D4">
        <w:rPr>
          <w:rFonts w:ascii="宋体" w:hAnsi="宋体" w:cs="宋体" w:hint="eastAsia"/>
        </w:rPr>
        <w:t>甲方同意并接受，乙方有权根据本协议中所载的甲方联络方式采用下列任意一种或几种通知方式对甲方发出本协议所载的各种通知：</w:t>
      </w:r>
    </w:p>
    <w:p w:rsidR="00933A6E" w:rsidRPr="002C50D4" w:rsidRDefault="001E062B" w:rsidP="005D1B63">
      <w:pPr>
        <w:snapToGrid w:val="0"/>
        <w:spacing w:line="360" w:lineRule="auto"/>
        <w:ind w:firstLine="426"/>
        <w:rPr>
          <w:rFonts w:ascii="宋体" w:hAnsi="宋体" w:cs="Times New Roman"/>
        </w:rPr>
      </w:pPr>
      <w:r w:rsidRPr="002C50D4">
        <w:rPr>
          <w:rFonts w:ascii="宋体" w:hAnsi="宋体" w:cs="宋体"/>
        </w:rPr>
        <w:t>1</w:t>
      </w:r>
      <w:r w:rsidRPr="002C50D4">
        <w:rPr>
          <w:rFonts w:ascii="宋体" w:hAnsi="宋体" w:cs="宋体" w:hint="eastAsia"/>
        </w:rPr>
        <w:t>、电子邮件通知；</w:t>
      </w:r>
    </w:p>
    <w:p w:rsidR="00933A6E" w:rsidRPr="002C50D4" w:rsidRDefault="001E062B" w:rsidP="005D1B63">
      <w:pPr>
        <w:snapToGrid w:val="0"/>
        <w:spacing w:line="360" w:lineRule="auto"/>
        <w:ind w:firstLine="426"/>
        <w:rPr>
          <w:rFonts w:ascii="宋体" w:hAnsi="宋体" w:cs="Times New Roman"/>
        </w:rPr>
      </w:pPr>
      <w:r w:rsidRPr="002C50D4">
        <w:rPr>
          <w:rFonts w:ascii="宋体" w:hAnsi="宋体" w:cs="宋体"/>
        </w:rPr>
        <w:t>2</w:t>
      </w:r>
      <w:r w:rsidRPr="002C50D4">
        <w:rPr>
          <w:rFonts w:ascii="宋体" w:hAnsi="宋体" w:cs="宋体" w:hint="eastAsia"/>
        </w:rPr>
        <w:t>、手机短信通知；</w:t>
      </w:r>
    </w:p>
    <w:p w:rsidR="00933A6E" w:rsidRPr="002C50D4" w:rsidRDefault="001E062B" w:rsidP="005D1B63">
      <w:pPr>
        <w:snapToGrid w:val="0"/>
        <w:spacing w:line="360" w:lineRule="auto"/>
        <w:ind w:firstLine="426"/>
        <w:rPr>
          <w:rFonts w:ascii="宋体" w:hAnsi="宋体" w:cs="Times New Roman"/>
        </w:rPr>
      </w:pPr>
      <w:r w:rsidRPr="002C50D4">
        <w:rPr>
          <w:rFonts w:ascii="宋体" w:hAnsi="宋体" w:cs="宋体"/>
        </w:rPr>
        <w:t>3</w:t>
      </w:r>
      <w:r w:rsidRPr="002C50D4">
        <w:rPr>
          <w:rFonts w:ascii="宋体" w:hAnsi="宋体" w:cs="宋体" w:hint="eastAsia"/>
        </w:rPr>
        <w:t>、录音电话通知；</w:t>
      </w:r>
    </w:p>
    <w:p w:rsidR="00551CC5" w:rsidRPr="002C50D4" w:rsidRDefault="001E062B" w:rsidP="00765161">
      <w:pPr>
        <w:snapToGrid w:val="0"/>
        <w:spacing w:line="360" w:lineRule="auto"/>
        <w:ind w:firstLine="426"/>
        <w:rPr>
          <w:rFonts w:ascii="宋体" w:hAnsi="宋体" w:cs="宋体"/>
        </w:rPr>
      </w:pPr>
      <w:r w:rsidRPr="002C50D4">
        <w:rPr>
          <w:rFonts w:ascii="宋体" w:hAnsi="宋体" w:cs="宋体" w:hint="eastAsia"/>
        </w:rPr>
        <w:t>甲方承诺，只要乙方通过以上任何一种方式向甲方发送了通知，均视为乙方履行了本协议约定的通知义务。如果非因乙方原因使得甲方未能收到上述通知，由此造成的后果及损失，乙方不承担任何责任。</w:t>
      </w:r>
    </w:p>
    <w:p w:rsidR="00933A6E" w:rsidRPr="002C50D4" w:rsidRDefault="001E062B" w:rsidP="00765161">
      <w:pPr>
        <w:snapToGrid w:val="0"/>
        <w:spacing w:line="360" w:lineRule="auto"/>
        <w:ind w:firstLine="426"/>
        <w:rPr>
          <w:rFonts w:ascii="宋体" w:hAnsi="宋体" w:cs="宋体"/>
        </w:rPr>
      </w:pPr>
      <w:r w:rsidRPr="002C50D4">
        <w:rPr>
          <w:rFonts w:ascii="宋体" w:hAnsi="宋体" w:cs="宋体" w:hint="eastAsia"/>
        </w:rPr>
        <w:t>（三）通知的送达时间：</w:t>
      </w:r>
    </w:p>
    <w:p w:rsidR="00933A6E" w:rsidRPr="002C50D4" w:rsidRDefault="001E062B" w:rsidP="005D1B63">
      <w:pPr>
        <w:snapToGrid w:val="0"/>
        <w:spacing w:line="360" w:lineRule="auto"/>
        <w:ind w:firstLine="426"/>
        <w:rPr>
          <w:rFonts w:ascii="宋体" w:hAnsi="宋体" w:cs="Times New Roman"/>
        </w:rPr>
      </w:pPr>
      <w:r w:rsidRPr="002C50D4">
        <w:rPr>
          <w:rFonts w:ascii="宋体" w:hAnsi="宋体" w:cs="宋体"/>
        </w:rPr>
        <w:t>1</w:t>
      </w:r>
      <w:r w:rsidRPr="002C50D4">
        <w:rPr>
          <w:rFonts w:ascii="宋体" w:hAnsi="宋体" w:cs="宋体" w:hint="eastAsia"/>
        </w:rPr>
        <w:t>、以电子邮件方式、手机短信通知的，以电子邮件、手机短信发出后三十分钟视为已经送达。</w:t>
      </w:r>
    </w:p>
    <w:p w:rsidR="00933A6E" w:rsidRPr="002C50D4" w:rsidRDefault="001E062B" w:rsidP="005D1B63">
      <w:pPr>
        <w:snapToGrid w:val="0"/>
        <w:spacing w:line="360" w:lineRule="auto"/>
        <w:ind w:firstLine="426"/>
        <w:rPr>
          <w:rFonts w:ascii="宋体" w:hAnsi="宋体" w:cs="Times New Roman"/>
        </w:rPr>
      </w:pPr>
      <w:r w:rsidRPr="002C50D4">
        <w:rPr>
          <w:rFonts w:ascii="宋体" w:hAnsi="宋体" w:cs="宋体"/>
        </w:rPr>
        <w:t>2</w:t>
      </w:r>
      <w:r w:rsidRPr="002C50D4">
        <w:rPr>
          <w:rFonts w:ascii="宋体" w:hAnsi="宋体" w:cs="宋体" w:hint="eastAsia"/>
        </w:rPr>
        <w:t>、以录音电话方式通知的，以通话当时视为已经送达。</w:t>
      </w:r>
    </w:p>
    <w:p w:rsidR="002C50D4" w:rsidRPr="002C50D4" w:rsidRDefault="000A00BE" w:rsidP="00564E86">
      <w:pPr>
        <w:pStyle w:val="2"/>
        <w:spacing w:before="312" w:afterLines="50"/>
        <w:rPr>
          <w:rFonts w:ascii="宋体" w:hAnsi="宋体" w:cs="宋体"/>
          <w:sz w:val="21"/>
          <w:szCs w:val="21"/>
        </w:rPr>
      </w:pPr>
      <w:r w:rsidRPr="002C50D4">
        <w:rPr>
          <w:rFonts w:ascii="宋体" w:hAnsi="宋体" w:cs="宋体" w:hint="eastAsia"/>
          <w:sz w:val="21"/>
          <w:szCs w:val="21"/>
        </w:rPr>
        <w:lastRenderedPageBreak/>
        <w:t>第十三章</w:t>
      </w:r>
      <w:r w:rsidRPr="002C50D4">
        <w:rPr>
          <w:rFonts w:ascii="宋体" w:hAnsi="宋体" w:cs="宋体"/>
          <w:sz w:val="21"/>
          <w:szCs w:val="21"/>
        </w:rPr>
        <w:t xml:space="preserve">  </w:t>
      </w:r>
      <w:r w:rsidR="007C2DE6" w:rsidRPr="002C50D4">
        <w:rPr>
          <w:rFonts w:ascii="宋体" w:hAnsi="宋体" w:cs="宋体" w:hint="eastAsia"/>
          <w:sz w:val="21"/>
          <w:szCs w:val="21"/>
        </w:rPr>
        <w:t>免责条款</w:t>
      </w:r>
    </w:p>
    <w:p w:rsidR="002C50D4" w:rsidRPr="002C50D4" w:rsidRDefault="001E062B" w:rsidP="002C50D4">
      <w:pPr>
        <w:pStyle w:val="ac"/>
        <w:numPr>
          <w:ilvl w:val="0"/>
          <w:numId w:val="1"/>
        </w:numPr>
        <w:snapToGrid w:val="0"/>
        <w:spacing w:line="360" w:lineRule="auto"/>
        <w:ind w:firstLineChars="202" w:firstLine="424"/>
        <w:rPr>
          <w:rFonts w:hAnsi="宋体"/>
        </w:rPr>
      </w:pPr>
      <w:r w:rsidRPr="002C50D4">
        <w:rPr>
          <w:rFonts w:hAnsi="宋体" w:hint="eastAsia"/>
        </w:rPr>
        <w:t>因出现火灾、地震、瘟疫、社会动乱等不能预见、避免或克服等不可抗力情形，或因乙方出现无法控制和不可预测的系统故障、设备故障、通讯故障、电力故障等异常事故，或因本协议生效后新颁布、实施或修改的法律、法规、规章、规则或政策等因素，导致本协议任何一方不能及时或完全履行本协议的，其相应责任应予免除。</w:t>
      </w:r>
    </w:p>
    <w:p w:rsidR="002C50D4" w:rsidRPr="002C50D4" w:rsidRDefault="001E062B" w:rsidP="002C50D4">
      <w:pPr>
        <w:pStyle w:val="ac"/>
        <w:numPr>
          <w:ilvl w:val="0"/>
          <w:numId w:val="1"/>
        </w:numPr>
        <w:snapToGrid w:val="0"/>
        <w:spacing w:line="360" w:lineRule="auto"/>
        <w:ind w:firstLineChars="202" w:firstLine="424"/>
        <w:rPr>
          <w:rFonts w:hAnsi="宋体"/>
        </w:rPr>
      </w:pPr>
      <w:r w:rsidRPr="002C50D4">
        <w:rPr>
          <w:rFonts w:hAnsi="宋体"/>
        </w:rPr>
        <w:t xml:space="preserve"> </w:t>
      </w:r>
      <w:r w:rsidRPr="002C50D4">
        <w:rPr>
          <w:rFonts w:hAnsi="宋体" w:hint="eastAsia"/>
        </w:rPr>
        <w:t>遭受不可抗力、异常事故或知悉政策法律变化的一方应在遭受不可抗力、异常事故或知悉政策法律变化后尽快通知另一方，双方应积极协调善后事宜。</w:t>
      </w:r>
    </w:p>
    <w:p w:rsidR="00933A6E" w:rsidRPr="002C50D4" w:rsidRDefault="001E062B" w:rsidP="005D1B63">
      <w:pPr>
        <w:pStyle w:val="ac"/>
        <w:numPr>
          <w:ilvl w:val="0"/>
          <w:numId w:val="1"/>
        </w:numPr>
        <w:snapToGrid w:val="0"/>
        <w:spacing w:line="360" w:lineRule="auto"/>
        <w:ind w:firstLineChars="201" w:firstLine="424"/>
        <w:rPr>
          <w:rFonts w:hAnsi="宋体"/>
          <w:b/>
        </w:rPr>
      </w:pPr>
      <w:r w:rsidRPr="002C50D4">
        <w:rPr>
          <w:rFonts w:hAnsi="宋体" w:hint="eastAsia"/>
          <w:b/>
        </w:rPr>
        <w:t>甲方与乙方任何分支机构、工作人员私下签订的全权委托协议或约定的有关全权委托或分享投资收益、分担投资损失之事项，均属违反本协议约定、乙方管理制度及国家法律法规规定，其协议和约定事项无效，由此产生的损失乙方不承担赔偿责任。</w:t>
      </w:r>
    </w:p>
    <w:p w:rsidR="002C50D4" w:rsidRPr="002C50D4" w:rsidRDefault="000A00BE" w:rsidP="00564E86">
      <w:pPr>
        <w:pStyle w:val="2"/>
        <w:spacing w:before="312" w:afterLines="50"/>
        <w:rPr>
          <w:rFonts w:ascii="宋体" w:hAnsi="宋体" w:cs="宋体"/>
          <w:sz w:val="21"/>
          <w:szCs w:val="21"/>
        </w:rPr>
      </w:pPr>
      <w:r w:rsidRPr="002C50D4">
        <w:rPr>
          <w:rFonts w:ascii="宋体" w:hAnsi="宋体" w:cs="宋体" w:hint="eastAsia"/>
          <w:sz w:val="21"/>
          <w:szCs w:val="21"/>
        </w:rPr>
        <w:t>第十四章</w:t>
      </w:r>
      <w:r w:rsidRPr="002C50D4">
        <w:rPr>
          <w:rFonts w:ascii="宋体" w:hAnsi="宋体" w:cs="宋体"/>
          <w:sz w:val="21"/>
          <w:szCs w:val="21"/>
        </w:rPr>
        <w:t xml:space="preserve"> </w:t>
      </w:r>
      <w:r w:rsidR="007C2DE6" w:rsidRPr="002C50D4">
        <w:rPr>
          <w:rFonts w:ascii="宋体" w:hAnsi="宋体" w:cs="宋体" w:hint="eastAsia"/>
          <w:sz w:val="21"/>
          <w:szCs w:val="21"/>
        </w:rPr>
        <w:t>协议的生效、变更、终止</w:t>
      </w:r>
    </w:p>
    <w:p w:rsidR="002C50D4" w:rsidRPr="002C50D4" w:rsidRDefault="001E062B" w:rsidP="002C50D4">
      <w:pPr>
        <w:pStyle w:val="ac"/>
        <w:numPr>
          <w:ilvl w:val="0"/>
          <w:numId w:val="1"/>
        </w:numPr>
        <w:tabs>
          <w:tab w:val="clear" w:pos="1300"/>
        </w:tabs>
        <w:snapToGrid w:val="0"/>
        <w:spacing w:line="360" w:lineRule="auto"/>
        <w:ind w:firstLineChars="202" w:firstLine="424"/>
        <w:jc w:val="left"/>
        <w:rPr>
          <w:rFonts w:hAnsi="宋体" w:cs="宋体"/>
        </w:rPr>
      </w:pPr>
      <w:r w:rsidRPr="002C50D4">
        <w:rPr>
          <w:rFonts w:hAnsi="宋体" w:hint="eastAsia"/>
        </w:rPr>
        <w:t>本协议</w:t>
      </w:r>
      <w:r w:rsidR="007524D1">
        <w:rPr>
          <w:rFonts w:hAnsi="宋体" w:hint="eastAsia"/>
        </w:rPr>
        <w:t>及本协议第七十七条</w:t>
      </w:r>
      <w:r w:rsidR="007524D1" w:rsidRPr="00C72E50">
        <w:rPr>
          <w:rFonts w:hAnsi="宋体" w:hint="eastAsia"/>
        </w:rPr>
        <w:t>所列相关文件</w:t>
      </w:r>
      <w:r w:rsidRPr="002C50D4">
        <w:rPr>
          <w:rFonts w:hAnsi="宋体" w:hint="eastAsia"/>
        </w:rPr>
        <w:t xml:space="preserve">可采用电子方式、纸质方式签署。　　　　　　　　　　　　　　　　　　　　　　　　　　　　　　　　　　　　　　　　　　　　　　　　　　　　　　　　　　　　　　　　　　　　　　　　　　　　　　　　　　　　　　　　　　　　　　　　　　　　　　　　　　　　　　　　　　　　　　　　　　　　　　　　　　　　　　　　　　　　　　　　　　　　　　　　　　　　　　　　　　　　　　　　　　　　　　　　　　　　　　　　　　　　　　　　　　　　　　　　　　　　　　　　　　　　　　　　　　　　　　　　　　　　　　　　　　　　　　　　　　　　　　　　　　　　　　　　　　　　　　　　　　　　　　　　　　　　　　　　　　　　　　　　　　　　　　　　　　　　　　　　　　　　　　　　　　　　　　　　　　　　　　　　　　　　　　　　　　　　　　　　　　　　　　　　　　　　　　　　　　　　　　　　　　　　　　　　　　　　　　　　　　　　　　　　　　　　　　　　　　　　　　　　　　　　　　　　　　　　　　　　　　　　　　　　　　　　　　　　　　　　　　　　　　　　　　　　　　　　　　　　　　　　　　　　　　　　　　　　　　　　　　　　　　　　　　　　　　　　　　　　　　　　　　　　　　　　　　　　　　　　　　　　　　　　　　　　　　　　　　　　　　　　　　　　　　　　　　　　　　　　　　　　　　　　　　　　　　　　　</w:t>
      </w:r>
      <w:r w:rsidRPr="002C50D4">
        <w:rPr>
          <w:rFonts w:hAnsi="宋体"/>
        </w:rPr>
        <w:t xml:space="preserve"> 　　　　　　　　　　　　　　　　　　　　　　　　　　　　　　　　　　　　　　　　　　　　　　　　　　　　　　　　　　　　　　　　　　　　　　　　　　　　　　　　　　　　　　　　　　　　　　　　　　　　　　　　　　　　　　　　　　　　　　　　　　　　　　　　　　　　　　　　　　　　　　　　　　　　　　　　　　　　　　　　　　　　　　　　　　　　　　　　　　　　　　　　　　　　　　　　　　　　　　　　　　　　　　　　　　　　　　　</w:t>
      </w:r>
      <w:r w:rsidRPr="002C50D4">
        <w:rPr>
          <w:rFonts w:hAnsi="宋体" w:hint="eastAsia"/>
        </w:rPr>
        <w:t xml:space="preserve">　　　　　　　　　　　　　　　　　　　　　　　　　　　　　　　　　　　　　　　　　　　　　　　　　　　　　　　　　　　　　　　　　　　　　　　　　　　　　　　　　　　　　　　　　　　　　　　　　　　　　　　　　　　　　　　　　　　　　　　　　　　　　　　　　　　　　　　　　　　　　　　　　　　　　　　　　　　　　　　　　　　　　　　　　　　　　　　　　　　　　　　　　　　　　　　　　　　　　　　　　　　　　　　　　　　　　　　　　　　　　　　　　　　　　　　　　　　　　　　　　　　　　　　　　　　　　　　　　　　　　　　　　　　　　　　　　　　　　　　　　　　　　　　　　　　　　　　　　　　　　　　　　　　　　　　　　　　　　　　　　　　　　　　　　　　　　　　　　　　　　　　　　　　　　　　　　　　　　　　　　　　　　　　　　　　　　　　　　　　　　　　　　　　　　　　　　　　　　　　　　　　　　　　　　　　　　　　　　　　　　　　　　　　　　　　　　　　　　　　　　　　　　　　　　　　　　　　　　　　　　　　　　　　　　　　　　　　　　　　　　　　　　　　　　　　　　　　　　　　　　　　　　　　　　　　　　　　　　　　　　　　　　　　　　　　　　　　　　　　　　　　　　　　　　　　　　　　　　　　　　　　　　　　　　　　　　　　　　　　　　　　　　　　　　　　　　　　　　　　　　　　　　　　　　　　　　　　　　　　　　　　　　　　　　　　　　　　　　　　　　　　　　　　　　　　　　　　　　　　　　　　　　　　　　　　　　　　　　　　　　　　　　　　　　　　　　　　　　　　　　　　　　　　　　　　　　　　　　　　　　　　　　　　　　　　　　　　　　　　　　　　　　　　　　　　　　　　　　　　　　　　　　　　　　　　　　　　　　　　　　　　　　　　　　　　　　　　　　　　　　　　　　　　　　　　　　　　　　　　　　　　　　　　　　　　　　　　　　　　　　　　　　　　　　　　　　　　　　　</w:t>
      </w:r>
      <w:r w:rsidRPr="002C50D4">
        <w:rPr>
          <w:rFonts w:hAnsi="宋体"/>
        </w:rPr>
        <w:tab/>
      </w:r>
      <w:r w:rsidRPr="002C50D4">
        <w:rPr>
          <w:rFonts w:hAnsi="宋体" w:cs="宋体" w:hint="eastAsia"/>
        </w:rPr>
        <w:t>采用电子方式签署的，甲方或甲方授权的代理人以电子签名方式签署后正式生效。甲方或甲方授权的代理人电子签名与在纸质合同上手写签名具有同等法律效力。</w:t>
      </w:r>
    </w:p>
    <w:p w:rsidR="002C50D4" w:rsidRPr="002C50D4" w:rsidRDefault="001E062B" w:rsidP="002C50D4">
      <w:pPr>
        <w:pStyle w:val="ac"/>
        <w:snapToGrid w:val="0"/>
        <w:spacing w:line="360" w:lineRule="auto"/>
        <w:ind w:firstLineChars="200" w:firstLine="420"/>
        <w:rPr>
          <w:rFonts w:hAnsi="宋体"/>
        </w:rPr>
      </w:pPr>
      <w:r w:rsidRPr="002C50D4">
        <w:rPr>
          <w:rFonts w:hAnsi="宋体" w:cs="宋体" w:hint="eastAsia"/>
        </w:rPr>
        <w:t>采用纸质方式签署的，</w:t>
      </w:r>
      <w:r w:rsidRPr="002C50D4">
        <w:rPr>
          <w:rFonts w:hAnsi="宋体" w:hint="eastAsia"/>
        </w:rPr>
        <w:t>本协议自双方签字并加盖公章或合同专用章后生效。协议应由甲方本人签署，如甲方为机构客户时，应由法定代表人或其授权代理人签署。本协议一式三份，甲方执一份，乙方执两份，每份具备同等法律效力。</w:t>
      </w:r>
    </w:p>
    <w:p w:rsidR="002C50D4" w:rsidRPr="002C50D4" w:rsidRDefault="001E062B" w:rsidP="002C50D4">
      <w:pPr>
        <w:pStyle w:val="ac"/>
        <w:numPr>
          <w:ilvl w:val="0"/>
          <w:numId w:val="1"/>
        </w:numPr>
        <w:snapToGrid w:val="0"/>
        <w:spacing w:line="360" w:lineRule="auto"/>
        <w:ind w:firstLineChars="202" w:firstLine="424"/>
        <w:rPr>
          <w:rFonts w:hAnsi="宋体"/>
        </w:rPr>
      </w:pPr>
      <w:r w:rsidRPr="002C50D4">
        <w:rPr>
          <w:rFonts w:hAnsi="宋体" w:hint="eastAsia"/>
        </w:rPr>
        <w:t>本协议有效期三年。在协议期到期前一个月甲乙双方未提出异议的，协议有效期自动顺延三年，以此类推。</w:t>
      </w:r>
    </w:p>
    <w:p w:rsidR="00933A6E" w:rsidRPr="002C50D4" w:rsidRDefault="001E062B" w:rsidP="002D4FA2">
      <w:pPr>
        <w:pStyle w:val="ac"/>
        <w:numPr>
          <w:ilvl w:val="0"/>
          <w:numId w:val="1"/>
        </w:numPr>
        <w:tabs>
          <w:tab w:val="clear" w:pos="1300"/>
          <w:tab w:val="num" w:pos="284"/>
        </w:tabs>
        <w:snapToGrid w:val="0"/>
        <w:spacing w:line="360" w:lineRule="auto"/>
        <w:ind w:firstLine="426"/>
        <w:rPr>
          <w:rFonts w:hAnsi="宋体"/>
        </w:rPr>
      </w:pPr>
      <w:r w:rsidRPr="002C50D4">
        <w:rPr>
          <w:rFonts w:hAnsi="宋体" w:hint="eastAsia"/>
        </w:rPr>
        <w:t>如果甲乙双方发生如下情形之一时，本协议终止：</w:t>
      </w:r>
    </w:p>
    <w:p w:rsidR="00933A6E" w:rsidRPr="002C50D4" w:rsidRDefault="001E062B" w:rsidP="005D1B63">
      <w:pPr>
        <w:pStyle w:val="ac"/>
        <w:numPr>
          <w:ilvl w:val="0"/>
          <w:numId w:val="9"/>
        </w:numPr>
        <w:snapToGrid w:val="0"/>
        <w:spacing w:line="360" w:lineRule="auto"/>
        <w:ind w:firstLine="426"/>
        <w:rPr>
          <w:rFonts w:hAnsi="宋体"/>
        </w:rPr>
      </w:pPr>
      <w:r w:rsidRPr="002C50D4">
        <w:rPr>
          <w:rFonts w:hAnsi="宋体" w:hint="eastAsia"/>
        </w:rPr>
        <w:t>乙方被证券交易所终止股票质押式回购交易权限；</w:t>
      </w:r>
    </w:p>
    <w:p w:rsidR="00933A6E" w:rsidRPr="002C50D4" w:rsidRDefault="001E062B" w:rsidP="005D1B63">
      <w:pPr>
        <w:pStyle w:val="ac"/>
        <w:numPr>
          <w:ilvl w:val="0"/>
          <w:numId w:val="9"/>
        </w:numPr>
        <w:snapToGrid w:val="0"/>
        <w:spacing w:line="360" w:lineRule="auto"/>
        <w:ind w:firstLine="426"/>
        <w:rPr>
          <w:rFonts w:hAnsi="宋体"/>
        </w:rPr>
      </w:pPr>
      <w:r w:rsidRPr="002C50D4">
        <w:rPr>
          <w:rFonts w:hAnsi="宋体" w:hint="eastAsia"/>
        </w:rPr>
        <w:t>甲方被证券交易所或乙方取消股票质押式回购交易的合格投资者资格；</w:t>
      </w:r>
    </w:p>
    <w:p w:rsidR="004614D1" w:rsidRPr="002C50D4" w:rsidRDefault="001E062B" w:rsidP="005D1B63">
      <w:pPr>
        <w:pStyle w:val="ac"/>
        <w:numPr>
          <w:ilvl w:val="0"/>
          <w:numId w:val="9"/>
        </w:numPr>
        <w:snapToGrid w:val="0"/>
        <w:spacing w:line="360" w:lineRule="auto"/>
        <w:ind w:firstLine="426"/>
        <w:rPr>
          <w:rFonts w:hAnsi="宋体"/>
        </w:rPr>
      </w:pPr>
      <w:r w:rsidRPr="002C50D4">
        <w:rPr>
          <w:rFonts w:hAnsi="宋体"/>
        </w:rPr>
        <w:t>甲方通过乙方向证券交易所报备的</w:t>
      </w:r>
      <w:r w:rsidRPr="002C50D4">
        <w:rPr>
          <w:rFonts w:hAnsi="宋体" w:hint="eastAsia"/>
        </w:rPr>
        <w:t>股票质押式回</w:t>
      </w:r>
      <w:r w:rsidRPr="002C50D4">
        <w:rPr>
          <w:rFonts w:hAnsi="宋体"/>
        </w:rPr>
        <w:t>购交易合格投资者资格被全部注销；</w:t>
      </w:r>
    </w:p>
    <w:p w:rsidR="00933A6E" w:rsidRPr="002C50D4" w:rsidRDefault="001E062B" w:rsidP="005D1B63">
      <w:pPr>
        <w:pStyle w:val="ac"/>
        <w:numPr>
          <w:ilvl w:val="0"/>
          <w:numId w:val="9"/>
        </w:numPr>
        <w:snapToGrid w:val="0"/>
        <w:spacing w:line="360" w:lineRule="auto"/>
        <w:ind w:firstLine="426"/>
        <w:rPr>
          <w:rFonts w:hAnsi="宋体"/>
        </w:rPr>
      </w:pPr>
      <w:r w:rsidRPr="002C50D4">
        <w:rPr>
          <w:rFonts w:hAnsi="宋体" w:hint="eastAsia"/>
        </w:rPr>
        <w:t>甲方（自然人）死亡或丧失民事行为能力；甲方（机构）解散或进入破产程序；</w:t>
      </w:r>
    </w:p>
    <w:p w:rsidR="00933A6E" w:rsidRPr="002C50D4" w:rsidRDefault="001E062B" w:rsidP="005D1B63">
      <w:pPr>
        <w:pStyle w:val="ac"/>
        <w:numPr>
          <w:ilvl w:val="0"/>
          <w:numId w:val="9"/>
        </w:numPr>
        <w:snapToGrid w:val="0"/>
        <w:spacing w:line="360" w:lineRule="auto"/>
        <w:ind w:firstLine="426"/>
        <w:rPr>
          <w:rFonts w:hAnsi="宋体"/>
        </w:rPr>
      </w:pPr>
      <w:r w:rsidRPr="002C50D4">
        <w:rPr>
          <w:rFonts w:hAnsi="宋体" w:hint="eastAsia"/>
        </w:rPr>
        <w:t>乙方进入风险处置或破产程序；</w:t>
      </w:r>
      <w:r w:rsidRPr="002C50D4">
        <w:rPr>
          <w:rFonts w:hAnsi="宋体"/>
        </w:rPr>
        <w:t xml:space="preserve"> </w:t>
      </w:r>
    </w:p>
    <w:p w:rsidR="00933A6E" w:rsidRPr="002C50D4" w:rsidRDefault="001E062B" w:rsidP="005D1B63">
      <w:pPr>
        <w:pStyle w:val="ac"/>
        <w:numPr>
          <w:ilvl w:val="0"/>
          <w:numId w:val="9"/>
        </w:numPr>
        <w:snapToGrid w:val="0"/>
        <w:spacing w:line="360" w:lineRule="auto"/>
        <w:ind w:firstLine="426"/>
        <w:rPr>
          <w:rFonts w:hAnsi="宋体"/>
        </w:rPr>
      </w:pPr>
      <w:r w:rsidRPr="002C50D4">
        <w:rPr>
          <w:rFonts w:hAnsi="宋体" w:hint="eastAsia"/>
        </w:rPr>
        <w:t>甲、乙双方协商解除本协议；</w:t>
      </w:r>
    </w:p>
    <w:p w:rsidR="00933A6E" w:rsidRPr="002C50D4" w:rsidRDefault="001E062B" w:rsidP="005D1B63">
      <w:pPr>
        <w:pStyle w:val="ac"/>
        <w:numPr>
          <w:ilvl w:val="0"/>
          <w:numId w:val="9"/>
        </w:numPr>
        <w:snapToGrid w:val="0"/>
        <w:spacing w:line="360" w:lineRule="auto"/>
        <w:ind w:firstLine="426"/>
        <w:rPr>
          <w:rFonts w:hAnsi="宋体"/>
        </w:rPr>
      </w:pPr>
      <w:r w:rsidRPr="002C50D4">
        <w:rPr>
          <w:rFonts w:hAnsi="宋体" w:hint="eastAsia"/>
        </w:rPr>
        <w:t>其他法定或者约定的协议终止情形。</w:t>
      </w:r>
    </w:p>
    <w:p w:rsidR="001C46BC" w:rsidRPr="002C50D4" w:rsidRDefault="00CE3F20" w:rsidP="001C46BC">
      <w:pPr>
        <w:pStyle w:val="ac"/>
        <w:numPr>
          <w:ilvl w:val="0"/>
          <w:numId w:val="1"/>
        </w:numPr>
        <w:snapToGrid w:val="0"/>
        <w:spacing w:line="360" w:lineRule="auto"/>
        <w:ind w:firstLineChars="202" w:firstLine="424"/>
        <w:rPr>
          <w:rFonts w:hAnsi="宋体"/>
        </w:rPr>
      </w:pPr>
      <w:bookmarkStart w:id="0" w:name="OLE_LINK1"/>
      <w:bookmarkStart w:id="1" w:name="OLE_LINK2"/>
      <w:r w:rsidRPr="002C50D4">
        <w:rPr>
          <w:rFonts w:hAnsi="宋体" w:hint="eastAsia"/>
        </w:rPr>
        <w:t>当本协议所述协议终止情形发生时，甲方应按乙方要求就待履约交易进行提前购回或提前场外了结。乙方有权采取包括但不限于以下措施以实现债权：</w:t>
      </w:r>
    </w:p>
    <w:p w:rsidR="009206AF" w:rsidRPr="002C50D4" w:rsidRDefault="000A00BE" w:rsidP="0076287E">
      <w:pPr>
        <w:tabs>
          <w:tab w:val="num" w:pos="720"/>
        </w:tabs>
        <w:spacing w:line="360" w:lineRule="auto"/>
        <w:ind w:leftChars="270" w:left="567"/>
        <w:rPr>
          <w:rFonts w:ascii="宋体" w:hAnsi="宋体" w:cs="Arial"/>
        </w:rPr>
      </w:pPr>
      <w:r w:rsidRPr="002C50D4">
        <w:rPr>
          <w:rFonts w:ascii="宋体" w:hAnsi="宋体" w:hint="eastAsia"/>
        </w:rPr>
        <w:t>（</w:t>
      </w:r>
      <w:r w:rsidRPr="002C50D4">
        <w:rPr>
          <w:rFonts w:ascii="宋体" w:hAnsi="宋体"/>
        </w:rPr>
        <w:t>1</w:t>
      </w:r>
      <w:r w:rsidR="007C2DE6" w:rsidRPr="002C50D4">
        <w:rPr>
          <w:rFonts w:ascii="宋体" w:hAnsi="宋体"/>
        </w:rPr>
        <w:t>）</w:t>
      </w:r>
      <w:r w:rsidR="007C2DE6" w:rsidRPr="002C50D4">
        <w:rPr>
          <w:rFonts w:ascii="宋体" w:hAnsi="宋体" w:cs="Arial"/>
        </w:rPr>
        <w:t xml:space="preserve"> </w:t>
      </w:r>
      <w:r w:rsidR="007C2DE6" w:rsidRPr="002C50D4">
        <w:rPr>
          <w:rFonts w:ascii="宋体" w:hAnsi="宋体" w:cs="Arial" w:hint="eastAsia"/>
        </w:rPr>
        <w:t>进行违约处置或采取其它处分担保物措施；</w:t>
      </w:r>
    </w:p>
    <w:p w:rsidR="004203D5" w:rsidRPr="002C50D4" w:rsidRDefault="007C2DE6" w:rsidP="0076287E">
      <w:pPr>
        <w:tabs>
          <w:tab w:val="num" w:pos="720"/>
        </w:tabs>
        <w:spacing w:line="360" w:lineRule="auto"/>
        <w:ind w:leftChars="270" w:left="567"/>
        <w:rPr>
          <w:rFonts w:ascii="宋体" w:hAnsi="宋体" w:cs="Arial"/>
        </w:rPr>
      </w:pPr>
      <w:r w:rsidRPr="002C50D4">
        <w:rPr>
          <w:rFonts w:ascii="宋体" w:hAnsi="宋体" w:hint="eastAsia"/>
        </w:rPr>
        <w:t>（</w:t>
      </w:r>
      <w:r w:rsidRPr="002C50D4">
        <w:rPr>
          <w:rFonts w:ascii="宋体" w:hAnsi="宋体"/>
        </w:rPr>
        <w:t>2）</w:t>
      </w:r>
      <w:r w:rsidRPr="002C50D4">
        <w:rPr>
          <w:rFonts w:ascii="宋体" w:hAnsi="宋体" w:hint="eastAsia"/>
        </w:rPr>
        <w:t>以其它合法合规的方式实现债权</w:t>
      </w:r>
      <w:r w:rsidRPr="002C50D4">
        <w:rPr>
          <w:rFonts w:ascii="宋体" w:hAnsi="宋体" w:cs="Arial" w:hint="eastAsia"/>
        </w:rPr>
        <w:t>。</w:t>
      </w:r>
      <w:bookmarkEnd w:id="0"/>
      <w:bookmarkEnd w:id="1"/>
    </w:p>
    <w:p w:rsidR="00933A6E" w:rsidRPr="002C50D4" w:rsidRDefault="00CE3F20" w:rsidP="003643AD">
      <w:pPr>
        <w:pStyle w:val="ac"/>
        <w:numPr>
          <w:ilvl w:val="0"/>
          <w:numId w:val="1"/>
        </w:numPr>
        <w:snapToGrid w:val="0"/>
        <w:spacing w:line="360" w:lineRule="auto"/>
        <w:ind w:firstLineChars="201" w:firstLine="424"/>
        <w:rPr>
          <w:rFonts w:hAnsi="宋体"/>
          <w:b/>
        </w:rPr>
      </w:pPr>
      <w:r w:rsidRPr="002C50D4">
        <w:rPr>
          <w:rFonts w:hAnsi="宋体" w:hint="eastAsia"/>
          <w:b/>
        </w:rPr>
        <w:t>乙方根据法律、行政法规或其他规范性文件、证券交易所和中国结算业务规则以及乙方业务规则的规定，修改或增补协议内容时，修改或增补的内容在乙方网站或乙方营业场所以公告形式通知甲方。若甲方自乙方公告之日起</w:t>
      </w:r>
      <w:r w:rsidRPr="002C50D4">
        <w:rPr>
          <w:rFonts w:hAnsi="宋体"/>
          <w:b/>
        </w:rPr>
        <w:t>3</w:t>
      </w:r>
      <w:r w:rsidRPr="002C50D4">
        <w:rPr>
          <w:rFonts w:hAnsi="宋体" w:hint="eastAsia"/>
          <w:b/>
        </w:rPr>
        <w:t>个工作日内不提出异议的，则公告内容自公告之日即成为本协议的组成部分，若甲方以纸面形式向乙</w:t>
      </w:r>
      <w:r w:rsidRPr="002C50D4">
        <w:rPr>
          <w:rFonts w:hAnsi="宋体" w:hint="eastAsia"/>
          <w:b/>
        </w:rPr>
        <w:lastRenderedPageBreak/>
        <w:t>方开户网点提出异议的，则对于尚未购回的交易，按照本协议约定执行，双方不再进行新的股票质押式回购交易。</w:t>
      </w:r>
    </w:p>
    <w:p w:rsidR="002C50D4" w:rsidRPr="002C50D4" w:rsidRDefault="001E062B" w:rsidP="002C50D4">
      <w:pPr>
        <w:pStyle w:val="ac"/>
        <w:numPr>
          <w:ilvl w:val="0"/>
          <w:numId w:val="1"/>
        </w:numPr>
        <w:adjustRightInd w:val="0"/>
        <w:snapToGrid w:val="0"/>
        <w:spacing w:line="360" w:lineRule="auto"/>
        <w:ind w:firstLineChars="200" w:firstLine="420"/>
        <w:rPr>
          <w:rFonts w:hAnsi="宋体"/>
        </w:rPr>
      </w:pPr>
      <w:r w:rsidRPr="002C50D4">
        <w:rPr>
          <w:rFonts w:hAnsi="宋体" w:hint="eastAsia"/>
        </w:rPr>
        <w:t>本协议签订后，相关法律、行政法规、规章、规范性文件、证券交易所以及中国结算相关规则发生修订，并与本协议相关条款冲突的，则按照修订后的法律、法规、规章、规范性文件执行。本协议其他条款继续有效。</w:t>
      </w:r>
    </w:p>
    <w:p w:rsidR="002C50D4" w:rsidRPr="002C50D4" w:rsidRDefault="000A00BE" w:rsidP="00564E86">
      <w:pPr>
        <w:pStyle w:val="2"/>
        <w:spacing w:before="312" w:afterLines="50"/>
        <w:rPr>
          <w:rFonts w:ascii="宋体" w:hAnsi="宋体"/>
          <w:sz w:val="21"/>
          <w:szCs w:val="21"/>
        </w:rPr>
      </w:pPr>
      <w:r w:rsidRPr="002C50D4">
        <w:rPr>
          <w:rFonts w:ascii="宋体" w:hAnsi="宋体" w:cs="宋体" w:hint="eastAsia"/>
          <w:sz w:val="21"/>
          <w:szCs w:val="21"/>
        </w:rPr>
        <w:t>第十五章</w:t>
      </w:r>
      <w:r w:rsidRPr="002C50D4">
        <w:rPr>
          <w:rFonts w:ascii="宋体" w:hAnsi="宋体"/>
          <w:sz w:val="21"/>
          <w:szCs w:val="21"/>
        </w:rPr>
        <w:t xml:space="preserve">  </w:t>
      </w:r>
      <w:r w:rsidR="007C2DE6" w:rsidRPr="002C50D4">
        <w:rPr>
          <w:rFonts w:ascii="宋体" w:hAnsi="宋体" w:cs="宋体" w:hint="eastAsia"/>
          <w:sz w:val="21"/>
          <w:szCs w:val="21"/>
        </w:rPr>
        <w:t>法律适用和争议的解决</w:t>
      </w:r>
    </w:p>
    <w:p w:rsidR="002C50D4" w:rsidRPr="002C50D4" w:rsidRDefault="001E062B" w:rsidP="002C50D4">
      <w:pPr>
        <w:pStyle w:val="ac"/>
        <w:numPr>
          <w:ilvl w:val="0"/>
          <w:numId w:val="1"/>
        </w:numPr>
        <w:snapToGrid w:val="0"/>
        <w:spacing w:line="360" w:lineRule="auto"/>
        <w:ind w:firstLineChars="202" w:firstLine="424"/>
        <w:rPr>
          <w:rFonts w:hAnsi="宋体"/>
        </w:rPr>
      </w:pPr>
      <w:r w:rsidRPr="002C50D4">
        <w:rPr>
          <w:rFonts w:hAnsi="宋体" w:hint="eastAsia"/>
        </w:rPr>
        <w:t>有关本协议的签署、效力和争议解决等均适用中华人民共和国法律、法规或规则的约束。</w:t>
      </w:r>
    </w:p>
    <w:p w:rsidR="002C50D4" w:rsidRPr="002C50D4" w:rsidRDefault="001E062B" w:rsidP="002C50D4">
      <w:pPr>
        <w:pStyle w:val="ac"/>
        <w:numPr>
          <w:ilvl w:val="0"/>
          <w:numId w:val="1"/>
        </w:numPr>
        <w:snapToGrid w:val="0"/>
        <w:spacing w:line="360" w:lineRule="auto"/>
        <w:ind w:firstLineChars="200" w:firstLine="420"/>
        <w:rPr>
          <w:rFonts w:hAnsi="宋体"/>
        </w:rPr>
      </w:pPr>
      <w:r w:rsidRPr="002C50D4">
        <w:rPr>
          <w:rFonts w:hAnsi="宋体" w:hint="eastAsia"/>
        </w:rPr>
        <w:t>本协议执行中如出现争议，应首先通过友好协商解决。协商解决不成的，任何一方可向乙方所在地有管辖权的人民法院提起诉讼。</w:t>
      </w:r>
    </w:p>
    <w:p w:rsidR="002C50D4" w:rsidRPr="002C50D4" w:rsidRDefault="001E062B" w:rsidP="002C50D4">
      <w:pPr>
        <w:pStyle w:val="ac"/>
        <w:numPr>
          <w:ilvl w:val="0"/>
          <w:numId w:val="1"/>
        </w:numPr>
        <w:snapToGrid w:val="0"/>
        <w:spacing w:line="360" w:lineRule="auto"/>
        <w:ind w:firstLineChars="200" w:firstLine="420"/>
        <w:rPr>
          <w:rFonts w:hAnsi="宋体"/>
          <w:bCs/>
        </w:rPr>
      </w:pPr>
      <w:r w:rsidRPr="002C50D4">
        <w:rPr>
          <w:rFonts w:hAnsi="宋体" w:hint="eastAsia"/>
        </w:rPr>
        <w:t>因股票质押式回购交易产生的任何争议、纠纷，</w:t>
      </w:r>
      <w:r w:rsidRPr="002C50D4">
        <w:rPr>
          <w:rFonts w:hAnsi="宋体"/>
          <w:bCs/>
        </w:rPr>
        <w:t>由协议</w:t>
      </w:r>
      <w:r w:rsidRPr="002C50D4">
        <w:rPr>
          <w:rFonts w:hAnsi="宋体" w:hint="eastAsia"/>
          <w:bCs/>
        </w:rPr>
        <w:t>双</w:t>
      </w:r>
      <w:r w:rsidRPr="002C50D4">
        <w:rPr>
          <w:rFonts w:hAnsi="宋体"/>
          <w:bCs/>
        </w:rPr>
        <w:t>方协商或诉讼解决，与</w:t>
      </w:r>
      <w:r w:rsidRPr="002C50D4">
        <w:rPr>
          <w:rFonts w:hAnsi="宋体" w:hint="eastAsia"/>
          <w:bCs/>
        </w:rPr>
        <w:t>证券交易所、中国结算</w:t>
      </w:r>
      <w:r w:rsidRPr="002C50D4">
        <w:rPr>
          <w:rFonts w:hAnsi="宋体"/>
          <w:bCs/>
        </w:rPr>
        <w:t>无关。</w:t>
      </w:r>
    </w:p>
    <w:p w:rsidR="002C50D4" w:rsidRPr="002C50D4" w:rsidRDefault="001E062B" w:rsidP="002C50D4">
      <w:pPr>
        <w:pStyle w:val="ac"/>
        <w:numPr>
          <w:ilvl w:val="0"/>
          <w:numId w:val="1"/>
        </w:numPr>
        <w:snapToGrid w:val="0"/>
        <w:spacing w:line="360" w:lineRule="auto"/>
        <w:ind w:firstLineChars="200" w:firstLine="420"/>
        <w:rPr>
          <w:rFonts w:hAnsi="宋体"/>
          <w:bCs/>
        </w:rPr>
      </w:pPr>
      <w:r w:rsidRPr="002C50D4">
        <w:rPr>
          <w:rFonts w:hAnsi="宋体"/>
          <w:bCs/>
        </w:rPr>
        <w:t>甲乙</w:t>
      </w:r>
      <w:r w:rsidRPr="002C50D4">
        <w:rPr>
          <w:rFonts w:hAnsi="宋体" w:hint="eastAsia"/>
          <w:bCs/>
        </w:rPr>
        <w:t>双</w:t>
      </w:r>
      <w:r w:rsidRPr="002C50D4">
        <w:rPr>
          <w:rFonts w:hAnsi="宋体"/>
          <w:bCs/>
        </w:rPr>
        <w:t>方之间的纠纷，不影响中国结算依据证券交易所确认结果已经办理或正在办理的证券</w:t>
      </w:r>
      <w:r w:rsidRPr="002C50D4">
        <w:rPr>
          <w:rFonts w:hAnsi="宋体" w:hint="eastAsia"/>
          <w:bCs/>
        </w:rPr>
        <w:t>质押</w:t>
      </w:r>
      <w:r w:rsidRPr="002C50D4">
        <w:rPr>
          <w:rFonts w:hAnsi="宋体"/>
          <w:bCs/>
        </w:rPr>
        <w:t>登记</w:t>
      </w:r>
      <w:r w:rsidRPr="002C50D4">
        <w:rPr>
          <w:rFonts w:hAnsi="宋体" w:hint="eastAsia"/>
          <w:bCs/>
        </w:rPr>
        <w:t>、解除质押</w:t>
      </w:r>
      <w:r w:rsidRPr="002C50D4">
        <w:rPr>
          <w:rFonts w:hAnsi="宋体"/>
          <w:bCs/>
        </w:rPr>
        <w:t>和资金</w:t>
      </w:r>
      <w:r w:rsidRPr="002C50D4">
        <w:rPr>
          <w:rFonts w:hAnsi="宋体" w:hint="eastAsia"/>
          <w:bCs/>
        </w:rPr>
        <w:t>交收</w:t>
      </w:r>
      <w:r w:rsidRPr="002C50D4">
        <w:rPr>
          <w:rFonts w:hAnsi="宋体"/>
          <w:bCs/>
        </w:rPr>
        <w:t>等业务。</w:t>
      </w:r>
    </w:p>
    <w:p w:rsidR="002C50D4" w:rsidRPr="002C50D4" w:rsidRDefault="000A00BE" w:rsidP="00564E86">
      <w:pPr>
        <w:pStyle w:val="2"/>
        <w:spacing w:before="312" w:afterLines="50"/>
        <w:rPr>
          <w:rFonts w:ascii="宋体" w:hAnsi="宋体" w:cs="宋体"/>
          <w:sz w:val="21"/>
          <w:szCs w:val="21"/>
        </w:rPr>
      </w:pPr>
      <w:r w:rsidRPr="002C50D4">
        <w:rPr>
          <w:rFonts w:ascii="宋体" w:hAnsi="宋体" w:cs="宋体" w:hint="eastAsia"/>
          <w:sz w:val="21"/>
          <w:szCs w:val="21"/>
        </w:rPr>
        <w:t>第十六章</w:t>
      </w:r>
      <w:r w:rsidRPr="002C50D4">
        <w:rPr>
          <w:rFonts w:ascii="宋体" w:hAnsi="宋体" w:cs="宋体"/>
          <w:sz w:val="21"/>
          <w:szCs w:val="21"/>
        </w:rPr>
        <w:t xml:space="preserve">  </w:t>
      </w:r>
      <w:r w:rsidR="007C2DE6" w:rsidRPr="002C50D4">
        <w:rPr>
          <w:rFonts w:ascii="宋体" w:hAnsi="宋体" w:cs="宋体" w:hint="eastAsia"/>
          <w:sz w:val="21"/>
          <w:szCs w:val="21"/>
        </w:rPr>
        <w:t>附则</w:t>
      </w:r>
    </w:p>
    <w:p w:rsidR="002C50D4" w:rsidRPr="002C50D4" w:rsidRDefault="001E062B" w:rsidP="002C50D4">
      <w:pPr>
        <w:pStyle w:val="ac"/>
        <w:numPr>
          <w:ilvl w:val="0"/>
          <w:numId w:val="1"/>
        </w:numPr>
        <w:snapToGrid w:val="0"/>
        <w:spacing w:line="360" w:lineRule="auto"/>
        <w:ind w:firstLineChars="200" w:firstLine="420"/>
        <w:rPr>
          <w:rFonts w:hAnsi="宋体"/>
        </w:rPr>
      </w:pPr>
      <w:r w:rsidRPr="002C50D4">
        <w:rPr>
          <w:rFonts w:hAnsi="宋体" w:hint="eastAsia"/>
        </w:rPr>
        <w:t>甲乙双方在本协议的有效期内进行的一次或多次股票质押式回购交易均适用本协议。</w:t>
      </w:r>
    </w:p>
    <w:p w:rsidR="002C50D4" w:rsidRPr="002C50D4" w:rsidRDefault="000A00BE">
      <w:pPr>
        <w:pStyle w:val="af5"/>
        <w:numPr>
          <w:ilvl w:val="0"/>
          <w:numId w:val="1"/>
        </w:numPr>
        <w:tabs>
          <w:tab w:val="clear" w:pos="1300"/>
          <w:tab w:val="num" w:pos="993"/>
        </w:tabs>
        <w:spacing w:line="360" w:lineRule="auto"/>
        <w:ind w:firstLineChars="0" w:firstLine="426"/>
        <w:rPr>
          <w:rFonts w:ascii="宋体" w:hAnsi="宋体"/>
        </w:rPr>
      </w:pPr>
      <w:r w:rsidRPr="002C50D4">
        <w:rPr>
          <w:rFonts w:ascii="宋体" w:hAnsi="宋体" w:hint="eastAsia"/>
        </w:rPr>
        <w:t>每笔股票质押式回购交易的法律文件均由下列文件共同组成，甲乙双方须同时受此约束：</w:t>
      </w:r>
    </w:p>
    <w:p w:rsidR="00873699" w:rsidRPr="002C50D4" w:rsidRDefault="007C2DE6" w:rsidP="005D1B63">
      <w:pPr>
        <w:spacing w:line="360" w:lineRule="auto"/>
        <w:ind w:firstLineChars="202" w:firstLine="424"/>
        <w:rPr>
          <w:rFonts w:ascii="宋体" w:hAnsi="宋体"/>
        </w:rPr>
      </w:pPr>
      <w:r w:rsidRPr="002C50D4">
        <w:rPr>
          <w:rFonts w:ascii="宋体" w:hAnsi="宋体" w:hint="eastAsia"/>
        </w:rPr>
        <w:t>（</w:t>
      </w:r>
      <w:r w:rsidRPr="002C50D4">
        <w:rPr>
          <w:rFonts w:ascii="宋体" w:hAnsi="宋体"/>
        </w:rPr>
        <w:t>1）《海通证券股份有限公司股票质押式回购交易风险揭示书》；</w:t>
      </w:r>
    </w:p>
    <w:p w:rsidR="00873699" w:rsidRPr="002C50D4" w:rsidRDefault="007C2DE6" w:rsidP="005D1B63">
      <w:pPr>
        <w:spacing w:line="360" w:lineRule="auto"/>
        <w:ind w:firstLineChars="202" w:firstLine="424"/>
        <w:rPr>
          <w:rFonts w:ascii="宋体" w:hAnsi="宋体"/>
        </w:rPr>
      </w:pPr>
      <w:r w:rsidRPr="002C50D4">
        <w:rPr>
          <w:rFonts w:ascii="宋体" w:hAnsi="宋体" w:hint="eastAsia"/>
        </w:rPr>
        <w:t>（</w:t>
      </w:r>
      <w:r w:rsidRPr="002C50D4">
        <w:rPr>
          <w:rFonts w:ascii="宋体" w:hAnsi="宋体"/>
        </w:rPr>
        <w:t>2）《海通证券股份有限公司股票质押式回购</w:t>
      </w:r>
      <w:r w:rsidRPr="002C50D4">
        <w:rPr>
          <w:rFonts w:ascii="宋体" w:hAnsi="宋体" w:hint="eastAsia"/>
        </w:rPr>
        <w:t>交易业务协议》；</w:t>
      </w:r>
    </w:p>
    <w:p w:rsidR="00BC33F9" w:rsidRPr="002C50D4" w:rsidRDefault="007C2DE6" w:rsidP="005D1B63">
      <w:pPr>
        <w:spacing w:line="360" w:lineRule="auto"/>
        <w:ind w:firstLineChars="202" w:firstLine="424"/>
        <w:rPr>
          <w:rFonts w:ascii="宋体" w:hAnsi="宋体"/>
        </w:rPr>
      </w:pPr>
      <w:r w:rsidRPr="002C50D4">
        <w:rPr>
          <w:rFonts w:ascii="宋体" w:hAnsi="宋体" w:hint="eastAsia"/>
        </w:rPr>
        <w:t>（</w:t>
      </w:r>
      <w:r w:rsidRPr="002C50D4">
        <w:rPr>
          <w:rFonts w:ascii="宋体" w:hAnsi="宋体"/>
        </w:rPr>
        <w:t>3）</w:t>
      </w:r>
      <w:r w:rsidRPr="002C50D4">
        <w:rPr>
          <w:rFonts w:ascii="宋体" w:hAnsi="宋体" w:hint="eastAsia"/>
        </w:rPr>
        <w:t>《海通证券股份有限公司股票质押式回购交易协议》；</w:t>
      </w:r>
    </w:p>
    <w:p w:rsidR="00873699" w:rsidRPr="002C50D4" w:rsidRDefault="007C2DE6" w:rsidP="005D1B63">
      <w:pPr>
        <w:spacing w:line="360" w:lineRule="auto"/>
        <w:ind w:firstLineChars="202" w:firstLine="424"/>
        <w:rPr>
          <w:rFonts w:ascii="宋体" w:hAnsi="宋体"/>
        </w:rPr>
      </w:pPr>
      <w:r w:rsidRPr="002C50D4">
        <w:rPr>
          <w:rFonts w:ascii="宋体" w:hAnsi="宋体" w:hint="eastAsia"/>
        </w:rPr>
        <w:t>（</w:t>
      </w:r>
      <w:r w:rsidRPr="002C50D4">
        <w:rPr>
          <w:rFonts w:ascii="宋体" w:hAnsi="宋体"/>
        </w:rPr>
        <w:t>4）</w:t>
      </w:r>
      <w:r w:rsidRPr="002C50D4">
        <w:rPr>
          <w:rFonts w:ascii="宋体" w:hAnsi="宋体" w:hint="eastAsia"/>
        </w:rPr>
        <w:t>甲方签署的股票质押式回购交易业务表单；</w:t>
      </w:r>
    </w:p>
    <w:p w:rsidR="00873699" w:rsidRPr="002C50D4" w:rsidRDefault="007C2DE6" w:rsidP="005D1B63">
      <w:pPr>
        <w:spacing w:line="360" w:lineRule="auto"/>
        <w:ind w:firstLineChars="202" w:firstLine="424"/>
        <w:rPr>
          <w:rFonts w:ascii="宋体" w:hAnsi="宋体"/>
        </w:rPr>
      </w:pPr>
      <w:r w:rsidRPr="002C50D4">
        <w:rPr>
          <w:rFonts w:ascii="宋体" w:hAnsi="宋体" w:hint="eastAsia"/>
        </w:rPr>
        <w:t>（</w:t>
      </w:r>
      <w:r w:rsidRPr="002C50D4">
        <w:rPr>
          <w:rFonts w:ascii="宋体" w:hAnsi="宋体"/>
        </w:rPr>
        <w:t>5</w:t>
      </w:r>
      <w:r w:rsidRPr="002C50D4">
        <w:rPr>
          <w:rFonts w:ascii="宋体" w:hAnsi="宋体" w:hint="eastAsia"/>
        </w:rPr>
        <w:t>）</w:t>
      </w:r>
      <w:r w:rsidRPr="002C50D4">
        <w:rPr>
          <w:rFonts w:ascii="宋体" w:hAnsi="宋体" w:hint="eastAsia"/>
          <w:spacing w:val="2"/>
        </w:rPr>
        <w:t>乙方</w:t>
      </w:r>
      <w:r w:rsidRPr="002C50D4">
        <w:rPr>
          <w:rFonts w:ascii="宋体" w:hAnsi="宋体" w:hint="eastAsia"/>
        </w:rPr>
        <w:t>股票质押式回购</w:t>
      </w:r>
      <w:r w:rsidRPr="002C50D4">
        <w:rPr>
          <w:rFonts w:ascii="宋体" w:hAnsi="宋体" w:hint="eastAsia"/>
          <w:spacing w:val="2"/>
        </w:rPr>
        <w:t>交易信息技术系统存储的与甲乙双方</w:t>
      </w:r>
      <w:r w:rsidRPr="002C50D4">
        <w:rPr>
          <w:rFonts w:ascii="宋体" w:hAnsi="宋体" w:hint="eastAsia"/>
        </w:rPr>
        <w:t>股票质押式回购</w:t>
      </w:r>
      <w:r w:rsidRPr="002C50D4">
        <w:rPr>
          <w:rFonts w:ascii="宋体" w:hAnsi="宋体" w:hint="eastAsia"/>
          <w:spacing w:val="2"/>
        </w:rPr>
        <w:t>交易有关的数据电文。本款所述数据电文是甲乙双方经网络相互传送的各种符号、数字、字母等形式表达达成相关交易、从事相关行为的数据信息（包括但不限于经甲方确认的《股票质押式回购交易协议》、《股票质押式回购交易申请书》、《提前购回申请》及《延期购回申请》等以及交易信息和乙方清算交收、扣划相关费用、账务调整等，具有与纸面合同及正式纸面文件同等法律效力，除非甲乙双方对意思表示内容的表现方式或</w:t>
      </w:r>
      <w:r w:rsidRPr="002C50D4">
        <w:rPr>
          <w:rFonts w:ascii="宋体" w:hAnsi="宋体"/>
          <w:spacing w:val="2"/>
        </w:rPr>
        <w:t>/及传送方式等另有不同要求。前述数据电文是甲乙双方发生有关业务的证据，甲乙双方在</w:t>
      </w:r>
      <w:r w:rsidRPr="002C50D4">
        <w:rPr>
          <w:rFonts w:ascii="宋体" w:hAnsi="宋体" w:hint="eastAsia"/>
          <w:spacing w:val="2"/>
        </w:rPr>
        <w:t>乙方相关信息技术系统使用密码或数字证书，即视同中国法律法规及规章规定的甲乙双方签章行为，经乙方信息技术系统验证通过后即构成甲乙方可靠真实的电子签名。</w:t>
      </w:r>
    </w:p>
    <w:p w:rsidR="00933A6E" w:rsidRPr="002C50D4" w:rsidRDefault="001E062B" w:rsidP="003643AD">
      <w:pPr>
        <w:pStyle w:val="ac"/>
        <w:numPr>
          <w:ilvl w:val="0"/>
          <w:numId w:val="1"/>
        </w:numPr>
        <w:snapToGrid w:val="0"/>
        <w:spacing w:line="360" w:lineRule="auto"/>
        <w:ind w:firstLineChars="200" w:firstLine="420"/>
        <w:rPr>
          <w:rFonts w:hAnsi="宋体"/>
        </w:rPr>
      </w:pPr>
      <w:r w:rsidRPr="002C50D4">
        <w:rPr>
          <w:rFonts w:hAnsi="宋体" w:hint="eastAsia"/>
        </w:rPr>
        <w:t>甲乙双方于本协议生效前所作的说明、承诺、证明、意向或其它交易条件，无论是否已经甲乙双方口头或书面确认，若与本协议不一致的，均以本协议相关条款为准。</w:t>
      </w:r>
    </w:p>
    <w:p w:rsidR="00933A6E" w:rsidRPr="009E7922" w:rsidRDefault="001E062B" w:rsidP="00347B78">
      <w:pPr>
        <w:pStyle w:val="a9"/>
        <w:spacing w:after="0" w:line="360" w:lineRule="auto"/>
        <w:ind w:leftChars="0" w:left="0" w:firstLineChars="201" w:firstLine="424"/>
        <w:rPr>
          <w:rFonts w:ascii="宋体" w:hAnsi="宋体"/>
          <w:sz w:val="21"/>
          <w:szCs w:val="21"/>
        </w:rPr>
      </w:pPr>
      <w:r w:rsidRPr="002C50D4">
        <w:rPr>
          <w:rFonts w:ascii="宋体" w:hAnsi="宋体" w:cs="宋体" w:hint="eastAsia"/>
          <w:b/>
          <w:bCs/>
          <w:sz w:val="21"/>
          <w:szCs w:val="21"/>
        </w:rPr>
        <w:t>甲方确认，已经认真阅读并全面接受本协议全部条款，并特别注意了字体加黑的条款，已充分知悉、理解本协议项下的权利、义务和责任，自愿参与股票质押式回购交易并自行承担由此产生的风险和法律后果。</w:t>
      </w:r>
    </w:p>
    <w:sectPr w:rsidR="00933A6E" w:rsidRPr="009E7922" w:rsidSect="00C84239">
      <w:footerReference w:type="default" r:id="rId15"/>
      <w:pgSz w:w="11906" w:h="16838"/>
      <w:pgMar w:top="720" w:right="720" w:bottom="720" w:left="720" w:header="851" w:footer="826"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D7" w:rsidRDefault="003908D7" w:rsidP="00383BA8">
      <w:pPr>
        <w:rPr>
          <w:rFonts w:cs="Times New Roman"/>
        </w:rPr>
      </w:pPr>
      <w:r>
        <w:rPr>
          <w:rFonts w:cs="Times New Roman"/>
        </w:rPr>
        <w:separator/>
      </w:r>
    </w:p>
  </w:endnote>
  <w:endnote w:type="continuationSeparator" w:id="0">
    <w:p w:rsidR="003908D7" w:rsidRDefault="003908D7" w:rsidP="00383B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D4" w:rsidRDefault="00E32D12">
    <w:pPr>
      <w:pStyle w:val="a4"/>
      <w:jc w:val="center"/>
    </w:pPr>
    <w:fldSimple w:instr=" PAGE   \* MERGEFORMAT ">
      <w:r w:rsidR="00564E86" w:rsidRPr="00564E86">
        <w:rPr>
          <w:noProof/>
          <w:lang w:val="zh-CN"/>
        </w:rPr>
        <w:t>20</w:t>
      </w:r>
    </w:fldSimple>
  </w:p>
  <w:p w:rsidR="002C50D4" w:rsidRDefault="002C50D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D7" w:rsidRDefault="003908D7" w:rsidP="00383BA8">
      <w:pPr>
        <w:rPr>
          <w:rFonts w:cs="Times New Roman"/>
        </w:rPr>
      </w:pPr>
      <w:r>
        <w:rPr>
          <w:rFonts w:cs="Times New Roman"/>
        </w:rPr>
        <w:separator/>
      </w:r>
    </w:p>
  </w:footnote>
  <w:footnote w:type="continuationSeparator" w:id="0">
    <w:p w:rsidR="003908D7" w:rsidRDefault="003908D7" w:rsidP="00383BA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0D4" w:rsidRPr="002643BF" w:rsidRDefault="002C50D4" w:rsidP="002643B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5F70"/>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01567EFC"/>
    <w:multiLevelType w:val="hybridMultilevel"/>
    <w:tmpl w:val="5C1C2A70"/>
    <w:lvl w:ilvl="0" w:tplc="2A0A3F9A">
      <w:start w:val="1"/>
      <w:numFmt w:val="japaneseCounting"/>
      <w:lvlText w:val="（%1）"/>
      <w:lvlJc w:val="left"/>
      <w:pPr>
        <w:ind w:left="5108" w:hanging="855"/>
      </w:pPr>
      <w:rPr>
        <w:rFonts w:hint="default"/>
      </w:rPr>
    </w:lvl>
    <w:lvl w:ilvl="1" w:tplc="04090019">
      <w:start w:val="1"/>
      <w:numFmt w:val="lowerLetter"/>
      <w:lvlText w:val="%2)"/>
      <w:lvlJc w:val="left"/>
      <w:pPr>
        <w:ind w:left="5093" w:hanging="420"/>
      </w:pPr>
    </w:lvl>
    <w:lvl w:ilvl="2" w:tplc="0409001B">
      <w:start w:val="1"/>
      <w:numFmt w:val="lowerRoman"/>
      <w:lvlText w:val="%3."/>
      <w:lvlJc w:val="right"/>
      <w:pPr>
        <w:ind w:left="5513" w:hanging="420"/>
      </w:pPr>
    </w:lvl>
    <w:lvl w:ilvl="3" w:tplc="0409000F">
      <w:start w:val="1"/>
      <w:numFmt w:val="decimal"/>
      <w:lvlText w:val="%4."/>
      <w:lvlJc w:val="left"/>
      <w:pPr>
        <w:ind w:left="5933" w:hanging="420"/>
      </w:pPr>
    </w:lvl>
    <w:lvl w:ilvl="4" w:tplc="04090019">
      <w:start w:val="1"/>
      <w:numFmt w:val="lowerLetter"/>
      <w:lvlText w:val="%5)"/>
      <w:lvlJc w:val="left"/>
      <w:pPr>
        <w:ind w:left="6353" w:hanging="420"/>
      </w:pPr>
    </w:lvl>
    <w:lvl w:ilvl="5" w:tplc="0409001B">
      <w:start w:val="1"/>
      <w:numFmt w:val="lowerRoman"/>
      <w:lvlText w:val="%6."/>
      <w:lvlJc w:val="right"/>
      <w:pPr>
        <w:ind w:left="6773" w:hanging="420"/>
      </w:pPr>
    </w:lvl>
    <w:lvl w:ilvl="6" w:tplc="0409000F">
      <w:start w:val="1"/>
      <w:numFmt w:val="decimal"/>
      <w:lvlText w:val="%7."/>
      <w:lvlJc w:val="left"/>
      <w:pPr>
        <w:ind w:left="7193" w:hanging="420"/>
      </w:pPr>
    </w:lvl>
    <w:lvl w:ilvl="7" w:tplc="04090019">
      <w:start w:val="1"/>
      <w:numFmt w:val="lowerLetter"/>
      <w:lvlText w:val="%8)"/>
      <w:lvlJc w:val="left"/>
      <w:pPr>
        <w:ind w:left="7613" w:hanging="420"/>
      </w:pPr>
    </w:lvl>
    <w:lvl w:ilvl="8" w:tplc="0409001B">
      <w:start w:val="1"/>
      <w:numFmt w:val="lowerRoman"/>
      <w:lvlText w:val="%9."/>
      <w:lvlJc w:val="right"/>
      <w:pPr>
        <w:ind w:left="8033" w:hanging="420"/>
      </w:pPr>
    </w:lvl>
  </w:abstractNum>
  <w:abstractNum w:abstractNumId="2">
    <w:nsid w:val="01636B2D"/>
    <w:multiLevelType w:val="hybridMultilevel"/>
    <w:tmpl w:val="7F020E1A"/>
    <w:lvl w:ilvl="0" w:tplc="5704B9FC">
      <w:start w:val="1"/>
      <w:numFmt w:val="chineseCountingThousand"/>
      <w:lvlText w:val="(%1)"/>
      <w:lvlJc w:val="left"/>
      <w:pPr>
        <w:tabs>
          <w:tab w:val="num" w:pos="116"/>
        </w:tabs>
        <w:ind w:firstLine="567"/>
      </w:pPr>
      <w:rPr>
        <w:rFonts w:hint="eastAsia"/>
        <w:b w:val="0"/>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01DC0EF4"/>
    <w:multiLevelType w:val="hybridMultilevel"/>
    <w:tmpl w:val="CA76A9E6"/>
    <w:lvl w:ilvl="0" w:tplc="1E0629AA">
      <w:start w:val="1"/>
      <w:numFmt w:val="japaneseCounting"/>
      <w:lvlText w:val="（%1）"/>
      <w:lvlJc w:val="left"/>
      <w:pPr>
        <w:ind w:left="1695" w:hanging="85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08000841"/>
    <w:multiLevelType w:val="hybridMultilevel"/>
    <w:tmpl w:val="E1900BC8"/>
    <w:lvl w:ilvl="0" w:tplc="0409000F">
      <w:start w:val="1"/>
      <w:numFmt w:val="decimal"/>
      <w:lvlText w:val="%1."/>
      <w:lvlJc w:val="left"/>
      <w:pPr>
        <w:tabs>
          <w:tab w:val="num" w:pos="988"/>
        </w:tabs>
        <w:ind w:left="988"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5">
    <w:nsid w:val="0E0E5C26"/>
    <w:multiLevelType w:val="hybridMultilevel"/>
    <w:tmpl w:val="8C8EBE04"/>
    <w:lvl w:ilvl="0" w:tplc="AA843396">
      <w:start w:val="1"/>
      <w:numFmt w:val="decimal"/>
      <w:lvlText w:val="%1、"/>
      <w:lvlJc w:val="left"/>
      <w:pPr>
        <w:ind w:left="1080" w:hanging="72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14523128"/>
    <w:multiLevelType w:val="hybridMultilevel"/>
    <w:tmpl w:val="71B0F868"/>
    <w:lvl w:ilvl="0" w:tplc="5AF00DFE">
      <w:start w:val="1"/>
      <w:numFmt w:val="chineseCountingThousand"/>
      <w:lvlText w:val="%1、"/>
      <w:lvlJc w:val="left"/>
      <w:pPr>
        <w:ind w:left="6091" w:hanging="420"/>
      </w:pPr>
      <w:rPr>
        <w:b/>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7">
    <w:nsid w:val="17833ED7"/>
    <w:multiLevelType w:val="hybridMultilevel"/>
    <w:tmpl w:val="65E0B882"/>
    <w:lvl w:ilvl="0" w:tplc="045A2D88">
      <w:start w:val="1"/>
      <w:numFmt w:val="chineseCountingThousand"/>
      <w:lvlText w:val="第%1条"/>
      <w:lvlJc w:val="left"/>
      <w:pPr>
        <w:tabs>
          <w:tab w:val="num" w:pos="1300"/>
        </w:tabs>
        <w:ind w:firstLine="510"/>
      </w:pPr>
      <w:rPr>
        <w:rFonts w:hint="eastAsia"/>
        <w:b/>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8">
    <w:nsid w:val="20312BF0"/>
    <w:multiLevelType w:val="hybridMultilevel"/>
    <w:tmpl w:val="C1963AE6"/>
    <w:lvl w:ilvl="0" w:tplc="F5FAF9E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A43CDD"/>
    <w:multiLevelType w:val="hybridMultilevel"/>
    <w:tmpl w:val="806C11E0"/>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0">
    <w:nsid w:val="22AA03FC"/>
    <w:multiLevelType w:val="hybridMultilevel"/>
    <w:tmpl w:val="EF529CDC"/>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4E0660F"/>
    <w:multiLevelType w:val="hybridMultilevel"/>
    <w:tmpl w:val="93A0CB0A"/>
    <w:lvl w:ilvl="0" w:tplc="0409000F">
      <w:start w:val="1"/>
      <w:numFmt w:val="decimal"/>
      <w:lvlText w:val="%1."/>
      <w:lvlJc w:val="left"/>
      <w:pPr>
        <w:tabs>
          <w:tab w:val="num" w:pos="988"/>
        </w:tabs>
        <w:ind w:left="988"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2">
    <w:nsid w:val="26E675CA"/>
    <w:multiLevelType w:val="hybridMultilevel"/>
    <w:tmpl w:val="3B64BAAA"/>
    <w:lvl w:ilvl="0" w:tplc="DE48EDC6">
      <w:start w:val="1"/>
      <w:numFmt w:val="decimalEnclosedCircle"/>
      <w:lvlText w:val="%1"/>
      <w:lvlJc w:val="left"/>
      <w:pPr>
        <w:ind w:left="13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7687505"/>
    <w:multiLevelType w:val="hybridMultilevel"/>
    <w:tmpl w:val="1EA02A2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4">
    <w:nsid w:val="27A23EC9"/>
    <w:multiLevelType w:val="hybridMultilevel"/>
    <w:tmpl w:val="EF529CDC"/>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
    <w:nsid w:val="29683DC6"/>
    <w:multiLevelType w:val="hybridMultilevel"/>
    <w:tmpl w:val="1A1C1482"/>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2AF53CEB"/>
    <w:multiLevelType w:val="hybridMultilevel"/>
    <w:tmpl w:val="4A7623E8"/>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7">
    <w:nsid w:val="2B7D133A"/>
    <w:multiLevelType w:val="hybridMultilevel"/>
    <w:tmpl w:val="1A1C1482"/>
    <w:lvl w:ilvl="0" w:tplc="A2E811FC">
      <w:start w:val="1"/>
      <w:numFmt w:val="chineseCountingThousand"/>
      <w:lvlText w:val="(%1)"/>
      <w:lvlJc w:val="left"/>
      <w:pPr>
        <w:tabs>
          <w:tab w:val="num" w:pos="6238"/>
        </w:tabs>
        <w:ind w:firstLine="567"/>
      </w:pPr>
      <w:rPr>
        <w:rFonts w:hint="eastAsia"/>
      </w:rPr>
    </w:lvl>
    <w:lvl w:ilvl="1" w:tplc="04090019">
      <w:start w:val="1"/>
      <w:numFmt w:val="lowerLetter"/>
      <w:lvlText w:val="%2)"/>
      <w:lvlJc w:val="left"/>
      <w:pPr>
        <w:tabs>
          <w:tab w:val="num" w:pos="7078"/>
        </w:tabs>
        <w:ind w:left="7078" w:hanging="420"/>
      </w:pPr>
    </w:lvl>
    <w:lvl w:ilvl="2" w:tplc="0409001B">
      <w:start w:val="1"/>
      <w:numFmt w:val="lowerRoman"/>
      <w:lvlText w:val="%3."/>
      <w:lvlJc w:val="right"/>
      <w:pPr>
        <w:tabs>
          <w:tab w:val="num" w:pos="7498"/>
        </w:tabs>
        <w:ind w:left="7498" w:hanging="420"/>
      </w:pPr>
    </w:lvl>
    <w:lvl w:ilvl="3" w:tplc="0409000F">
      <w:start w:val="1"/>
      <w:numFmt w:val="decimal"/>
      <w:lvlText w:val="%4."/>
      <w:lvlJc w:val="left"/>
      <w:pPr>
        <w:tabs>
          <w:tab w:val="num" w:pos="7918"/>
        </w:tabs>
        <w:ind w:left="7918" w:hanging="420"/>
      </w:pPr>
    </w:lvl>
    <w:lvl w:ilvl="4" w:tplc="04090019">
      <w:start w:val="1"/>
      <w:numFmt w:val="lowerLetter"/>
      <w:lvlText w:val="%5)"/>
      <w:lvlJc w:val="left"/>
      <w:pPr>
        <w:tabs>
          <w:tab w:val="num" w:pos="8338"/>
        </w:tabs>
        <w:ind w:left="8338" w:hanging="420"/>
      </w:pPr>
    </w:lvl>
    <w:lvl w:ilvl="5" w:tplc="0409001B">
      <w:start w:val="1"/>
      <w:numFmt w:val="lowerRoman"/>
      <w:lvlText w:val="%6."/>
      <w:lvlJc w:val="right"/>
      <w:pPr>
        <w:tabs>
          <w:tab w:val="num" w:pos="8758"/>
        </w:tabs>
        <w:ind w:left="8758" w:hanging="420"/>
      </w:pPr>
    </w:lvl>
    <w:lvl w:ilvl="6" w:tplc="0409000F">
      <w:start w:val="1"/>
      <w:numFmt w:val="decimal"/>
      <w:lvlText w:val="%7."/>
      <w:lvlJc w:val="left"/>
      <w:pPr>
        <w:tabs>
          <w:tab w:val="num" w:pos="9178"/>
        </w:tabs>
        <w:ind w:left="9178" w:hanging="420"/>
      </w:pPr>
    </w:lvl>
    <w:lvl w:ilvl="7" w:tplc="04090019">
      <w:start w:val="1"/>
      <w:numFmt w:val="lowerLetter"/>
      <w:lvlText w:val="%8)"/>
      <w:lvlJc w:val="left"/>
      <w:pPr>
        <w:tabs>
          <w:tab w:val="num" w:pos="9598"/>
        </w:tabs>
        <w:ind w:left="9598" w:hanging="420"/>
      </w:pPr>
    </w:lvl>
    <w:lvl w:ilvl="8" w:tplc="0409001B">
      <w:start w:val="1"/>
      <w:numFmt w:val="lowerRoman"/>
      <w:lvlText w:val="%9."/>
      <w:lvlJc w:val="right"/>
      <w:pPr>
        <w:tabs>
          <w:tab w:val="num" w:pos="10018"/>
        </w:tabs>
        <w:ind w:left="10018" w:hanging="420"/>
      </w:pPr>
    </w:lvl>
  </w:abstractNum>
  <w:abstractNum w:abstractNumId="18">
    <w:nsid w:val="306678FB"/>
    <w:multiLevelType w:val="hybridMultilevel"/>
    <w:tmpl w:val="22602998"/>
    <w:lvl w:ilvl="0" w:tplc="A2E811FC">
      <w:start w:val="1"/>
      <w:numFmt w:val="chineseCountingThousand"/>
      <w:lvlText w:val="(%1)"/>
      <w:lvlJc w:val="left"/>
      <w:pPr>
        <w:tabs>
          <w:tab w:val="num" w:pos="568"/>
        </w:tabs>
        <w:ind w:firstLine="567"/>
      </w:pPr>
      <w:rPr>
        <w:rFonts w:hint="eastAsia"/>
      </w:rPr>
    </w:lvl>
    <w:lvl w:ilvl="1" w:tplc="04090019">
      <w:start w:val="1"/>
      <w:numFmt w:val="lowerLetter"/>
      <w:lvlText w:val="%2)"/>
      <w:lvlJc w:val="left"/>
      <w:pPr>
        <w:tabs>
          <w:tab w:val="num" w:pos="1408"/>
        </w:tabs>
        <w:ind w:left="1408" w:hanging="420"/>
      </w:pPr>
    </w:lvl>
    <w:lvl w:ilvl="2" w:tplc="0409001B">
      <w:start w:val="1"/>
      <w:numFmt w:val="lowerRoman"/>
      <w:lvlText w:val="%3."/>
      <w:lvlJc w:val="right"/>
      <w:pPr>
        <w:tabs>
          <w:tab w:val="num" w:pos="1828"/>
        </w:tabs>
        <w:ind w:left="1828" w:hanging="420"/>
      </w:pPr>
    </w:lvl>
    <w:lvl w:ilvl="3" w:tplc="0409000F">
      <w:start w:val="1"/>
      <w:numFmt w:val="decimal"/>
      <w:lvlText w:val="%4."/>
      <w:lvlJc w:val="left"/>
      <w:pPr>
        <w:tabs>
          <w:tab w:val="num" w:pos="2248"/>
        </w:tabs>
        <w:ind w:left="2248" w:hanging="420"/>
      </w:pPr>
    </w:lvl>
    <w:lvl w:ilvl="4" w:tplc="04090019">
      <w:start w:val="1"/>
      <w:numFmt w:val="lowerLetter"/>
      <w:lvlText w:val="%5)"/>
      <w:lvlJc w:val="left"/>
      <w:pPr>
        <w:tabs>
          <w:tab w:val="num" w:pos="2668"/>
        </w:tabs>
        <w:ind w:left="2668" w:hanging="420"/>
      </w:pPr>
    </w:lvl>
    <w:lvl w:ilvl="5" w:tplc="0409001B">
      <w:start w:val="1"/>
      <w:numFmt w:val="lowerRoman"/>
      <w:lvlText w:val="%6."/>
      <w:lvlJc w:val="right"/>
      <w:pPr>
        <w:tabs>
          <w:tab w:val="num" w:pos="3088"/>
        </w:tabs>
        <w:ind w:left="3088" w:hanging="420"/>
      </w:pPr>
    </w:lvl>
    <w:lvl w:ilvl="6" w:tplc="0409000F">
      <w:start w:val="1"/>
      <w:numFmt w:val="decimal"/>
      <w:lvlText w:val="%7."/>
      <w:lvlJc w:val="left"/>
      <w:pPr>
        <w:tabs>
          <w:tab w:val="num" w:pos="3508"/>
        </w:tabs>
        <w:ind w:left="3508" w:hanging="420"/>
      </w:pPr>
    </w:lvl>
    <w:lvl w:ilvl="7" w:tplc="04090019">
      <w:start w:val="1"/>
      <w:numFmt w:val="lowerLetter"/>
      <w:lvlText w:val="%8)"/>
      <w:lvlJc w:val="left"/>
      <w:pPr>
        <w:tabs>
          <w:tab w:val="num" w:pos="3928"/>
        </w:tabs>
        <w:ind w:left="3928" w:hanging="420"/>
      </w:pPr>
    </w:lvl>
    <w:lvl w:ilvl="8" w:tplc="0409001B">
      <w:start w:val="1"/>
      <w:numFmt w:val="lowerRoman"/>
      <w:lvlText w:val="%9."/>
      <w:lvlJc w:val="right"/>
      <w:pPr>
        <w:tabs>
          <w:tab w:val="num" w:pos="4348"/>
        </w:tabs>
        <w:ind w:left="4348" w:hanging="420"/>
      </w:pPr>
    </w:lvl>
  </w:abstractNum>
  <w:abstractNum w:abstractNumId="19">
    <w:nsid w:val="3AF5176D"/>
    <w:multiLevelType w:val="hybridMultilevel"/>
    <w:tmpl w:val="C24EB35C"/>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40E00477"/>
    <w:multiLevelType w:val="hybridMultilevel"/>
    <w:tmpl w:val="D81E958A"/>
    <w:lvl w:ilvl="0" w:tplc="F8E2835A">
      <w:start w:val="1"/>
      <w:numFmt w:val="decimal"/>
      <w:lvlText w:val="%1、"/>
      <w:lvlJc w:val="left"/>
      <w:pPr>
        <w:ind w:left="1287"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2017253"/>
    <w:multiLevelType w:val="multilevel"/>
    <w:tmpl w:val="87FEC578"/>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1419"/>
        </w:tabs>
        <w:ind w:left="1419"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nsid w:val="42ED3CA8"/>
    <w:multiLevelType w:val="hybridMultilevel"/>
    <w:tmpl w:val="C7129D96"/>
    <w:lvl w:ilvl="0" w:tplc="22BE27D0">
      <w:start w:val="1"/>
      <w:numFmt w:val="japaneseCounting"/>
      <w:lvlText w:val="（%1）"/>
      <w:lvlJc w:val="left"/>
      <w:pPr>
        <w:ind w:left="1860" w:hanging="1350"/>
      </w:pPr>
      <w:rPr>
        <w:rFonts w:hint="default"/>
        <w:lang w:val="en-US"/>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3">
    <w:nsid w:val="43EA28D5"/>
    <w:multiLevelType w:val="hybridMultilevel"/>
    <w:tmpl w:val="D38069C4"/>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42E63DC"/>
    <w:multiLevelType w:val="hybridMultilevel"/>
    <w:tmpl w:val="31501D9A"/>
    <w:lvl w:ilvl="0" w:tplc="978C6334">
      <w:start w:val="1"/>
      <w:numFmt w:val="japaneseCounting"/>
      <w:lvlText w:val="（%1）"/>
      <w:lvlJc w:val="left"/>
      <w:pPr>
        <w:ind w:left="1365" w:hanging="855"/>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5">
    <w:nsid w:val="45C96C12"/>
    <w:multiLevelType w:val="hybridMultilevel"/>
    <w:tmpl w:val="82F69B50"/>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6">
    <w:nsid w:val="4E457B17"/>
    <w:multiLevelType w:val="hybridMultilevel"/>
    <w:tmpl w:val="E6862608"/>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7">
    <w:nsid w:val="58323CF6"/>
    <w:multiLevelType w:val="hybridMultilevel"/>
    <w:tmpl w:val="873815DA"/>
    <w:lvl w:ilvl="0" w:tplc="A282FFBE">
      <w:start w:val="1"/>
      <w:numFmt w:val="decimal"/>
      <w:lvlText w:val="%1、"/>
      <w:lvlJc w:val="left"/>
      <w:pPr>
        <w:ind w:left="2895" w:hanging="1275"/>
      </w:pPr>
      <w:rPr>
        <w:rFonts w:ascii="宋体" w:eastAsia="宋体" w:hAnsi="宋体" w:cs="Times New Roman"/>
        <w:b/>
      </w:rPr>
    </w:lvl>
    <w:lvl w:ilvl="1" w:tplc="04090019" w:tentative="1">
      <w:start w:val="1"/>
      <w:numFmt w:val="lowerLetter"/>
      <w:lvlText w:val="%2)"/>
      <w:lvlJc w:val="left"/>
      <w:pPr>
        <w:ind w:left="1749" w:hanging="420"/>
      </w:pPr>
    </w:lvl>
    <w:lvl w:ilvl="2" w:tplc="0409001B" w:tentative="1">
      <w:start w:val="1"/>
      <w:numFmt w:val="lowerRoman"/>
      <w:lvlText w:val="%3."/>
      <w:lvlJc w:val="right"/>
      <w:pPr>
        <w:ind w:left="2169" w:hanging="420"/>
      </w:pPr>
    </w:lvl>
    <w:lvl w:ilvl="3" w:tplc="0409000F" w:tentative="1">
      <w:start w:val="1"/>
      <w:numFmt w:val="decimal"/>
      <w:lvlText w:val="%4."/>
      <w:lvlJc w:val="left"/>
      <w:pPr>
        <w:ind w:left="2589" w:hanging="420"/>
      </w:pPr>
    </w:lvl>
    <w:lvl w:ilvl="4" w:tplc="04090019" w:tentative="1">
      <w:start w:val="1"/>
      <w:numFmt w:val="lowerLetter"/>
      <w:lvlText w:val="%5)"/>
      <w:lvlJc w:val="left"/>
      <w:pPr>
        <w:ind w:left="3009" w:hanging="420"/>
      </w:pPr>
    </w:lvl>
    <w:lvl w:ilvl="5" w:tplc="0409001B" w:tentative="1">
      <w:start w:val="1"/>
      <w:numFmt w:val="lowerRoman"/>
      <w:lvlText w:val="%6."/>
      <w:lvlJc w:val="right"/>
      <w:pPr>
        <w:ind w:left="3429" w:hanging="420"/>
      </w:pPr>
    </w:lvl>
    <w:lvl w:ilvl="6" w:tplc="0409000F" w:tentative="1">
      <w:start w:val="1"/>
      <w:numFmt w:val="decimal"/>
      <w:lvlText w:val="%7."/>
      <w:lvlJc w:val="left"/>
      <w:pPr>
        <w:ind w:left="3849" w:hanging="420"/>
      </w:pPr>
    </w:lvl>
    <w:lvl w:ilvl="7" w:tplc="04090019" w:tentative="1">
      <w:start w:val="1"/>
      <w:numFmt w:val="lowerLetter"/>
      <w:lvlText w:val="%8)"/>
      <w:lvlJc w:val="left"/>
      <w:pPr>
        <w:ind w:left="4269" w:hanging="420"/>
      </w:pPr>
    </w:lvl>
    <w:lvl w:ilvl="8" w:tplc="0409001B" w:tentative="1">
      <w:start w:val="1"/>
      <w:numFmt w:val="lowerRoman"/>
      <w:lvlText w:val="%9."/>
      <w:lvlJc w:val="right"/>
      <w:pPr>
        <w:ind w:left="4689" w:hanging="420"/>
      </w:pPr>
    </w:lvl>
  </w:abstractNum>
  <w:abstractNum w:abstractNumId="28">
    <w:nsid w:val="5AA94C87"/>
    <w:multiLevelType w:val="hybridMultilevel"/>
    <w:tmpl w:val="6ACEC694"/>
    <w:lvl w:ilvl="0" w:tplc="92F8B496">
      <w:start w:val="1"/>
      <w:numFmt w:val="decimal"/>
      <w:lvlText w:val="%1、"/>
      <w:lvlJc w:val="left"/>
      <w:pPr>
        <w:tabs>
          <w:tab w:val="num" w:pos="675"/>
        </w:tabs>
        <w:ind w:left="675" w:hanging="360"/>
      </w:pPr>
      <w:rPr>
        <w:rFonts w:cs="Times New Roman"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60BD0050"/>
    <w:multiLevelType w:val="hybridMultilevel"/>
    <w:tmpl w:val="09EE5964"/>
    <w:lvl w:ilvl="0" w:tplc="77884306">
      <w:start w:val="1"/>
      <w:numFmt w:val="japaneseCounting"/>
      <w:lvlText w:val="第%1条、"/>
      <w:lvlJc w:val="left"/>
      <w:pPr>
        <w:tabs>
          <w:tab w:val="num" w:pos="1260"/>
        </w:tabs>
        <w:ind w:left="1260" w:hanging="420"/>
      </w:pPr>
      <w:rPr>
        <w:rFonts w:cs="Times New Roman"/>
        <w:b/>
      </w:rPr>
    </w:lvl>
    <w:lvl w:ilvl="1" w:tplc="DF1CF27A">
      <w:start w:val="1"/>
      <w:numFmt w:val="japaneseCounting"/>
      <w:lvlText w:val="第%2条"/>
      <w:lvlJc w:val="left"/>
      <w:pPr>
        <w:tabs>
          <w:tab w:val="num" w:pos="1180"/>
        </w:tabs>
        <w:ind w:left="1010" w:hanging="170"/>
      </w:pPr>
      <w:rPr>
        <w:rFonts w:cs="Times New Roman"/>
        <w:b/>
        <w:lang w:val="en-US"/>
      </w:rPr>
    </w:lvl>
    <w:lvl w:ilvl="2" w:tplc="7722D6EE">
      <w:start w:val="1"/>
      <w:numFmt w:val="japaneseCounting"/>
      <w:lvlText w:val="（%3）"/>
      <w:lvlJc w:val="left"/>
      <w:pPr>
        <w:tabs>
          <w:tab w:val="num" w:pos="1420"/>
        </w:tabs>
        <w:ind w:left="1250" w:hanging="17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0F615E7"/>
    <w:multiLevelType w:val="hybridMultilevel"/>
    <w:tmpl w:val="815291DC"/>
    <w:lvl w:ilvl="0" w:tplc="329E2EE6">
      <w:start w:val="1"/>
      <w:numFmt w:val="japaneseCounting"/>
      <w:lvlText w:val="（%1）"/>
      <w:lvlJc w:val="left"/>
      <w:pPr>
        <w:ind w:left="1335" w:hanging="825"/>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31">
    <w:nsid w:val="627D1E3E"/>
    <w:multiLevelType w:val="hybridMultilevel"/>
    <w:tmpl w:val="2D8E1DAE"/>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2">
    <w:nsid w:val="64653543"/>
    <w:multiLevelType w:val="hybridMultilevel"/>
    <w:tmpl w:val="22602998"/>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687E6A81"/>
    <w:multiLevelType w:val="hybridMultilevel"/>
    <w:tmpl w:val="1A1C1482"/>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nsid w:val="757F5A85"/>
    <w:multiLevelType w:val="hybridMultilevel"/>
    <w:tmpl w:val="A606B2B8"/>
    <w:lvl w:ilvl="0" w:tplc="3E2EEC4A">
      <w:start w:val="1"/>
      <w:numFmt w:val="chineseCountingThousand"/>
      <w:lvlText w:val="第%1条"/>
      <w:lvlJc w:val="left"/>
      <w:pPr>
        <w:tabs>
          <w:tab w:val="num" w:pos="1384"/>
        </w:tabs>
        <w:ind w:firstLine="510"/>
      </w:pPr>
      <w:rPr>
        <w:rFonts w:hint="eastAsia"/>
        <w:b w:val="0"/>
        <w:bCs w:val="0"/>
        <w:i w:val="0"/>
        <w:iCs w:val="0"/>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35">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36">
    <w:nsid w:val="7957542B"/>
    <w:multiLevelType w:val="hybridMultilevel"/>
    <w:tmpl w:val="40E6389C"/>
    <w:lvl w:ilvl="0" w:tplc="095C5326">
      <w:start w:val="1"/>
      <w:numFmt w:val="japaneseCounting"/>
      <w:lvlText w:val="（%1）"/>
      <w:lvlJc w:val="left"/>
      <w:pPr>
        <w:ind w:left="3721"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
    <w:nsid w:val="7ABC4379"/>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38">
    <w:nsid w:val="7D7F3F40"/>
    <w:multiLevelType w:val="hybridMultilevel"/>
    <w:tmpl w:val="615EBCAC"/>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9">
    <w:nsid w:val="7DB8414A"/>
    <w:multiLevelType w:val="hybridMultilevel"/>
    <w:tmpl w:val="2BFA66C6"/>
    <w:lvl w:ilvl="0" w:tplc="3E2EEC4A">
      <w:start w:val="1"/>
      <w:numFmt w:val="chineseCountingThousand"/>
      <w:lvlText w:val="第%1条"/>
      <w:lvlJc w:val="left"/>
      <w:pPr>
        <w:tabs>
          <w:tab w:val="num" w:pos="1384"/>
        </w:tabs>
        <w:ind w:firstLine="510"/>
      </w:pPr>
      <w:rPr>
        <w:rFonts w:hint="eastAsia"/>
        <w:b w:val="0"/>
        <w:bCs w:val="0"/>
        <w:i w:val="0"/>
        <w:iCs w:val="0"/>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0">
    <w:nsid w:val="7ED57B57"/>
    <w:multiLevelType w:val="hybridMultilevel"/>
    <w:tmpl w:val="9F46C8B0"/>
    <w:lvl w:ilvl="0" w:tplc="3BA6AB06">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7"/>
  </w:num>
  <w:num w:numId="2">
    <w:abstractNumId w:val="2"/>
  </w:num>
  <w:num w:numId="3">
    <w:abstractNumId w:val="31"/>
  </w:num>
  <w:num w:numId="4">
    <w:abstractNumId w:val="26"/>
  </w:num>
  <w:num w:numId="5">
    <w:abstractNumId w:val="38"/>
  </w:num>
  <w:num w:numId="6">
    <w:abstractNumId w:val="25"/>
  </w:num>
  <w:num w:numId="7">
    <w:abstractNumId w:val="16"/>
  </w:num>
  <w:num w:numId="8">
    <w:abstractNumId w:val="4"/>
  </w:num>
  <w:num w:numId="9">
    <w:abstractNumId w:val="32"/>
  </w:num>
  <w:num w:numId="10">
    <w:abstractNumId w:val="1"/>
  </w:num>
  <w:num w:numId="11">
    <w:abstractNumId w:val="15"/>
  </w:num>
  <w:num w:numId="12">
    <w:abstractNumId w:val="30"/>
  </w:num>
  <w:num w:numId="13">
    <w:abstractNumId w:val="24"/>
  </w:num>
  <w:num w:numId="14">
    <w:abstractNumId w:val="11"/>
  </w:num>
  <w:num w:numId="15">
    <w:abstractNumId w:val="39"/>
  </w:num>
  <w:num w:numId="16">
    <w:abstractNumId w:val="18"/>
  </w:num>
  <w:num w:numId="17">
    <w:abstractNumId w:val="34"/>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2"/>
  </w:num>
  <w:num w:numId="22">
    <w:abstractNumId w:val="29"/>
  </w:num>
  <w:num w:numId="23">
    <w:abstractNumId w:val="8"/>
  </w:num>
  <w:num w:numId="24">
    <w:abstractNumId w:val="35"/>
  </w:num>
  <w:num w:numId="25">
    <w:abstractNumId w:val="36"/>
  </w:num>
  <w:num w:numId="26">
    <w:abstractNumId w:val="14"/>
  </w:num>
  <w:num w:numId="27">
    <w:abstractNumId w:val="3"/>
  </w:num>
  <w:num w:numId="28">
    <w:abstractNumId w:val="17"/>
  </w:num>
  <w:num w:numId="29">
    <w:abstractNumId w:val="28"/>
  </w:num>
  <w:num w:numId="30">
    <w:abstractNumId w:val="27"/>
  </w:num>
  <w:num w:numId="31">
    <w:abstractNumId w:val="20"/>
  </w:num>
  <w:num w:numId="32">
    <w:abstractNumId w:val="19"/>
  </w:num>
  <w:num w:numId="33">
    <w:abstractNumId w:val="23"/>
  </w:num>
  <w:num w:numId="34">
    <w:abstractNumId w:val="5"/>
  </w:num>
  <w:num w:numId="35">
    <w:abstractNumId w:val="6"/>
  </w:num>
  <w:num w:numId="36">
    <w:abstractNumId w:val="21"/>
  </w:num>
  <w:num w:numId="37">
    <w:abstractNumId w:val="13"/>
  </w:num>
  <w:num w:numId="38">
    <w:abstractNumId w:val="40"/>
  </w:num>
  <w:num w:numId="39">
    <w:abstractNumId w:val="0"/>
  </w:num>
  <w:num w:numId="40">
    <w:abstractNumId w:val="9"/>
  </w:num>
  <w:num w:numId="41">
    <w:abstractNumId w:val="10"/>
  </w:num>
  <w:num w:numId="42">
    <w:abstractNumId w:val="3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437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BA8"/>
    <w:rsid w:val="0000000D"/>
    <w:rsid w:val="00000404"/>
    <w:rsid w:val="000007B6"/>
    <w:rsid w:val="00000ADF"/>
    <w:rsid w:val="00001177"/>
    <w:rsid w:val="0000194C"/>
    <w:rsid w:val="00001F6D"/>
    <w:rsid w:val="000022D7"/>
    <w:rsid w:val="0000264C"/>
    <w:rsid w:val="000026FD"/>
    <w:rsid w:val="00002CFA"/>
    <w:rsid w:val="0000340E"/>
    <w:rsid w:val="00003B80"/>
    <w:rsid w:val="00004E56"/>
    <w:rsid w:val="00005108"/>
    <w:rsid w:val="000053A4"/>
    <w:rsid w:val="0000629D"/>
    <w:rsid w:val="00006B70"/>
    <w:rsid w:val="00006CDB"/>
    <w:rsid w:val="000102DD"/>
    <w:rsid w:val="00010703"/>
    <w:rsid w:val="000107B7"/>
    <w:rsid w:val="00011FC3"/>
    <w:rsid w:val="0001214C"/>
    <w:rsid w:val="00012BF4"/>
    <w:rsid w:val="00012D5F"/>
    <w:rsid w:val="00012FAF"/>
    <w:rsid w:val="000130DE"/>
    <w:rsid w:val="000136A4"/>
    <w:rsid w:val="000139BC"/>
    <w:rsid w:val="00013F16"/>
    <w:rsid w:val="000153CF"/>
    <w:rsid w:val="00015FCA"/>
    <w:rsid w:val="00016090"/>
    <w:rsid w:val="0001619F"/>
    <w:rsid w:val="00016374"/>
    <w:rsid w:val="00016A79"/>
    <w:rsid w:val="00017D4E"/>
    <w:rsid w:val="00020F81"/>
    <w:rsid w:val="00022535"/>
    <w:rsid w:val="000226D0"/>
    <w:rsid w:val="00022927"/>
    <w:rsid w:val="000229C1"/>
    <w:rsid w:val="00022DB4"/>
    <w:rsid w:val="000231A6"/>
    <w:rsid w:val="00023D45"/>
    <w:rsid w:val="00023DD9"/>
    <w:rsid w:val="00024256"/>
    <w:rsid w:val="00024606"/>
    <w:rsid w:val="00024824"/>
    <w:rsid w:val="000248E7"/>
    <w:rsid w:val="00024D67"/>
    <w:rsid w:val="00024D7F"/>
    <w:rsid w:val="00025B3B"/>
    <w:rsid w:val="0002640A"/>
    <w:rsid w:val="00026534"/>
    <w:rsid w:val="00027982"/>
    <w:rsid w:val="00027D89"/>
    <w:rsid w:val="000304B2"/>
    <w:rsid w:val="00030F56"/>
    <w:rsid w:val="000318CE"/>
    <w:rsid w:val="00031DAE"/>
    <w:rsid w:val="000321DB"/>
    <w:rsid w:val="00032F02"/>
    <w:rsid w:val="00033059"/>
    <w:rsid w:val="000337FF"/>
    <w:rsid w:val="0003444D"/>
    <w:rsid w:val="000349C3"/>
    <w:rsid w:val="00034EB1"/>
    <w:rsid w:val="000360CD"/>
    <w:rsid w:val="000369A2"/>
    <w:rsid w:val="00036B4E"/>
    <w:rsid w:val="00036D9F"/>
    <w:rsid w:val="0003727B"/>
    <w:rsid w:val="000375A1"/>
    <w:rsid w:val="00037A02"/>
    <w:rsid w:val="00037E7A"/>
    <w:rsid w:val="00040EFC"/>
    <w:rsid w:val="000410A6"/>
    <w:rsid w:val="00041730"/>
    <w:rsid w:val="00042846"/>
    <w:rsid w:val="00043BCE"/>
    <w:rsid w:val="00043C34"/>
    <w:rsid w:val="00044693"/>
    <w:rsid w:val="000458FD"/>
    <w:rsid w:val="00045DE9"/>
    <w:rsid w:val="00046121"/>
    <w:rsid w:val="00046146"/>
    <w:rsid w:val="00050C7D"/>
    <w:rsid w:val="0005131E"/>
    <w:rsid w:val="00051DD3"/>
    <w:rsid w:val="00052118"/>
    <w:rsid w:val="000527B5"/>
    <w:rsid w:val="00052899"/>
    <w:rsid w:val="00052B1A"/>
    <w:rsid w:val="00053483"/>
    <w:rsid w:val="000537CD"/>
    <w:rsid w:val="000548EA"/>
    <w:rsid w:val="00054953"/>
    <w:rsid w:val="00055096"/>
    <w:rsid w:val="000556EA"/>
    <w:rsid w:val="00055B11"/>
    <w:rsid w:val="00056F0A"/>
    <w:rsid w:val="00057695"/>
    <w:rsid w:val="000602B1"/>
    <w:rsid w:val="0006101D"/>
    <w:rsid w:val="0006200D"/>
    <w:rsid w:val="000622F7"/>
    <w:rsid w:val="000626D8"/>
    <w:rsid w:val="0006280F"/>
    <w:rsid w:val="00063B8A"/>
    <w:rsid w:val="000657E8"/>
    <w:rsid w:val="00065A5F"/>
    <w:rsid w:val="000665C5"/>
    <w:rsid w:val="00066CD9"/>
    <w:rsid w:val="00066DA2"/>
    <w:rsid w:val="00067089"/>
    <w:rsid w:val="00067716"/>
    <w:rsid w:val="00067A89"/>
    <w:rsid w:val="000703D4"/>
    <w:rsid w:val="00070421"/>
    <w:rsid w:val="00070A91"/>
    <w:rsid w:val="00070DD3"/>
    <w:rsid w:val="00071572"/>
    <w:rsid w:val="00071F1E"/>
    <w:rsid w:val="000726F5"/>
    <w:rsid w:val="0007272C"/>
    <w:rsid w:val="0007281D"/>
    <w:rsid w:val="00072D85"/>
    <w:rsid w:val="00073833"/>
    <w:rsid w:val="000746AF"/>
    <w:rsid w:val="000758DE"/>
    <w:rsid w:val="00077077"/>
    <w:rsid w:val="0007786B"/>
    <w:rsid w:val="000804AD"/>
    <w:rsid w:val="00081411"/>
    <w:rsid w:val="00081B12"/>
    <w:rsid w:val="0008227F"/>
    <w:rsid w:val="0008310C"/>
    <w:rsid w:val="0008369A"/>
    <w:rsid w:val="00083FB4"/>
    <w:rsid w:val="000845CE"/>
    <w:rsid w:val="00084787"/>
    <w:rsid w:val="00084936"/>
    <w:rsid w:val="00084C36"/>
    <w:rsid w:val="000863C0"/>
    <w:rsid w:val="000864CA"/>
    <w:rsid w:val="00086D44"/>
    <w:rsid w:val="000871F9"/>
    <w:rsid w:val="0008769E"/>
    <w:rsid w:val="00087CEC"/>
    <w:rsid w:val="00090D2D"/>
    <w:rsid w:val="00092100"/>
    <w:rsid w:val="00092A04"/>
    <w:rsid w:val="00092C38"/>
    <w:rsid w:val="00093345"/>
    <w:rsid w:val="00094195"/>
    <w:rsid w:val="000950E8"/>
    <w:rsid w:val="000961F0"/>
    <w:rsid w:val="000962E9"/>
    <w:rsid w:val="00096DC7"/>
    <w:rsid w:val="00097360"/>
    <w:rsid w:val="00097BEC"/>
    <w:rsid w:val="00097E5F"/>
    <w:rsid w:val="000A00BE"/>
    <w:rsid w:val="000A0390"/>
    <w:rsid w:val="000A06D6"/>
    <w:rsid w:val="000A0A2F"/>
    <w:rsid w:val="000A0D1C"/>
    <w:rsid w:val="000A0E94"/>
    <w:rsid w:val="000A0FB1"/>
    <w:rsid w:val="000A0FDD"/>
    <w:rsid w:val="000A15A0"/>
    <w:rsid w:val="000A24BA"/>
    <w:rsid w:val="000A2BE7"/>
    <w:rsid w:val="000A2EC7"/>
    <w:rsid w:val="000A32DB"/>
    <w:rsid w:val="000A356B"/>
    <w:rsid w:val="000A378F"/>
    <w:rsid w:val="000A3A7D"/>
    <w:rsid w:val="000A3B92"/>
    <w:rsid w:val="000A3EEF"/>
    <w:rsid w:val="000A4403"/>
    <w:rsid w:val="000A4961"/>
    <w:rsid w:val="000A4D9E"/>
    <w:rsid w:val="000A5705"/>
    <w:rsid w:val="000A5949"/>
    <w:rsid w:val="000A5CE7"/>
    <w:rsid w:val="000A6094"/>
    <w:rsid w:val="000A6A5F"/>
    <w:rsid w:val="000A7842"/>
    <w:rsid w:val="000A7C53"/>
    <w:rsid w:val="000A7EC7"/>
    <w:rsid w:val="000B044F"/>
    <w:rsid w:val="000B04D8"/>
    <w:rsid w:val="000B0865"/>
    <w:rsid w:val="000B250A"/>
    <w:rsid w:val="000B2631"/>
    <w:rsid w:val="000B2864"/>
    <w:rsid w:val="000B2D16"/>
    <w:rsid w:val="000B346A"/>
    <w:rsid w:val="000B421E"/>
    <w:rsid w:val="000B4A6F"/>
    <w:rsid w:val="000B4DDE"/>
    <w:rsid w:val="000B4F17"/>
    <w:rsid w:val="000B552A"/>
    <w:rsid w:val="000B5B86"/>
    <w:rsid w:val="000B612E"/>
    <w:rsid w:val="000B6568"/>
    <w:rsid w:val="000B658E"/>
    <w:rsid w:val="000B73C8"/>
    <w:rsid w:val="000B7422"/>
    <w:rsid w:val="000C0273"/>
    <w:rsid w:val="000C0642"/>
    <w:rsid w:val="000C0C64"/>
    <w:rsid w:val="000C0FB4"/>
    <w:rsid w:val="000C15AF"/>
    <w:rsid w:val="000C30FC"/>
    <w:rsid w:val="000C33F1"/>
    <w:rsid w:val="000C473F"/>
    <w:rsid w:val="000C4C52"/>
    <w:rsid w:val="000C4CF2"/>
    <w:rsid w:val="000C4CFB"/>
    <w:rsid w:val="000C5756"/>
    <w:rsid w:val="000C7248"/>
    <w:rsid w:val="000C7306"/>
    <w:rsid w:val="000C7788"/>
    <w:rsid w:val="000C7CB7"/>
    <w:rsid w:val="000D0C88"/>
    <w:rsid w:val="000D288E"/>
    <w:rsid w:val="000D30FE"/>
    <w:rsid w:val="000D34CE"/>
    <w:rsid w:val="000D3510"/>
    <w:rsid w:val="000D3892"/>
    <w:rsid w:val="000D3AFA"/>
    <w:rsid w:val="000D466F"/>
    <w:rsid w:val="000D4ECE"/>
    <w:rsid w:val="000D5E24"/>
    <w:rsid w:val="000D7A00"/>
    <w:rsid w:val="000D7C06"/>
    <w:rsid w:val="000E089D"/>
    <w:rsid w:val="000E0EFB"/>
    <w:rsid w:val="000E11E1"/>
    <w:rsid w:val="000E15B6"/>
    <w:rsid w:val="000E23EB"/>
    <w:rsid w:val="000E2E5E"/>
    <w:rsid w:val="000E3761"/>
    <w:rsid w:val="000E4284"/>
    <w:rsid w:val="000E4408"/>
    <w:rsid w:val="000E48D7"/>
    <w:rsid w:val="000E4945"/>
    <w:rsid w:val="000E4E10"/>
    <w:rsid w:val="000E52B7"/>
    <w:rsid w:val="000E563A"/>
    <w:rsid w:val="000E577D"/>
    <w:rsid w:val="000E5D40"/>
    <w:rsid w:val="000E5ED5"/>
    <w:rsid w:val="000E63DE"/>
    <w:rsid w:val="000E65C8"/>
    <w:rsid w:val="000E661A"/>
    <w:rsid w:val="000E6637"/>
    <w:rsid w:val="000E78DD"/>
    <w:rsid w:val="000E7B6B"/>
    <w:rsid w:val="000F036C"/>
    <w:rsid w:val="000F0ED8"/>
    <w:rsid w:val="000F1283"/>
    <w:rsid w:val="000F2138"/>
    <w:rsid w:val="000F293A"/>
    <w:rsid w:val="000F3855"/>
    <w:rsid w:val="000F3C56"/>
    <w:rsid w:val="000F4699"/>
    <w:rsid w:val="000F47B0"/>
    <w:rsid w:val="000F560A"/>
    <w:rsid w:val="000F5668"/>
    <w:rsid w:val="000F6958"/>
    <w:rsid w:val="000F6E68"/>
    <w:rsid w:val="000F7188"/>
    <w:rsid w:val="000F73A6"/>
    <w:rsid w:val="000F747C"/>
    <w:rsid w:val="000F76E7"/>
    <w:rsid w:val="000F79D9"/>
    <w:rsid w:val="000F7AFD"/>
    <w:rsid w:val="000F7E16"/>
    <w:rsid w:val="00100615"/>
    <w:rsid w:val="0010131F"/>
    <w:rsid w:val="001022FF"/>
    <w:rsid w:val="00102681"/>
    <w:rsid w:val="00102B5B"/>
    <w:rsid w:val="00102F8A"/>
    <w:rsid w:val="00103365"/>
    <w:rsid w:val="0010370A"/>
    <w:rsid w:val="00104792"/>
    <w:rsid w:val="00104A83"/>
    <w:rsid w:val="00105201"/>
    <w:rsid w:val="001060D9"/>
    <w:rsid w:val="001062C3"/>
    <w:rsid w:val="001065B9"/>
    <w:rsid w:val="001066FF"/>
    <w:rsid w:val="00107735"/>
    <w:rsid w:val="00107946"/>
    <w:rsid w:val="00110E65"/>
    <w:rsid w:val="00111B33"/>
    <w:rsid w:val="00111CCE"/>
    <w:rsid w:val="00111FE7"/>
    <w:rsid w:val="00113898"/>
    <w:rsid w:val="00113C8C"/>
    <w:rsid w:val="0011403A"/>
    <w:rsid w:val="0011403F"/>
    <w:rsid w:val="001143A4"/>
    <w:rsid w:val="00114583"/>
    <w:rsid w:val="00114AF2"/>
    <w:rsid w:val="0011592D"/>
    <w:rsid w:val="00115A98"/>
    <w:rsid w:val="00116C59"/>
    <w:rsid w:val="001171C1"/>
    <w:rsid w:val="00117877"/>
    <w:rsid w:val="00117E91"/>
    <w:rsid w:val="00117FFD"/>
    <w:rsid w:val="001200DC"/>
    <w:rsid w:val="00120726"/>
    <w:rsid w:val="001208E9"/>
    <w:rsid w:val="00120B1C"/>
    <w:rsid w:val="00121A40"/>
    <w:rsid w:val="00121C13"/>
    <w:rsid w:val="00121CA7"/>
    <w:rsid w:val="0012260C"/>
    <w:rsid w:val="00122C2C"/>
    <w:rsid w:val="00122CCF"/>
    <w:rsid w:val="00122DE5"/>
    <w:rsid w:val="00122EB0"/>
    <w:rsid w:val="001230C7"/>
    <w:rsid w:val="00123946"/>
    <w:rsid w:val="00123A41"/>
    <w:rsid w:val="00123E3F"/>
    <w:rsid w:val="00124BC9"/>
    <w:rsid w:val="00124C9B"/>
    <w:rsid w:val="00124E20"/>
    <w:rsid w:val="001255E9"/>
    <w:rsid w:val="001265A2"/>
    <w:rsid w:val="00127008"/>
    <w:rsid w:val="0012731A"/>
    <w:rsid w:val="00127578"/>
    <w:rsid w:val="001278B8"/>
    <w:rsid w:val="00127A32"/>
    <w:rsid w:val="00130BCC"/>
    <w:rsid w:val="00132FA4"/>
    <w:rsid w:val="0013311A"/>
    <w:rsid w:val="001331C8"/>
    <w:rsid w:val="00133ADA"/>
    <w:rsid w:val="00133F65"/>
    <w:rsid w:val="00134643"/>
    <w:rsid w:val="001346E3"/>
    <w:rsid w:val="001350BA"/>
    <w:rsid w:val="00135600"/>
    <w:rsid w:val="001361A1"/>
    <w:rsid w:val="00136805"/>
    <w:rsid w:val="001369A5"/>
    <w:rsid w:val="00136A96"/>
    <w:rsid w:val="0013736A"/>
    <w:rsid w:val="00137915"/>
    <w:rsid w:val="0013797C"/>
    <w:rsid w:val="0014016E"/>
    <w:rsid w:val="00140B3B"/>
    <w:rsid w:val="00140CD9"/>
    <w:rsid w:val="0014265F"/>
    <w:rsid w:val="00142AF6"/>
    <w:rsid w:val="00142F4A"/>
    <w:rsid w:val="00143371"/>
    <w:rsid w:val="0014471D"/>
    <w:rsid w:val="001448E6"/>
    <w:rsid w:val="00144C4B"/>
    <w:rsid w:val="0014501F"/>
    <w:rsid w:val="00146EF7"/>
    <w:rsid w:val="00147FFA"/>
    <w:rsid w:val="001509B3"/>
    <w:rsid w:val="00151F5B"/>
    <w:rsid w:val="00151FFA"/>
    <w:rsid w:val="00152DFC"/>
    <w:rsid w:val="001530D9"/>
    <w:rsid w:val="00153A19"/>
    <w:rsid w:val="00153F5B"/>
    <w:rsid w:val="0015434E"/>
    <w:rsid w:val="00154512"/>
    <w:rsid w:val="00154F36"/>
    <w:rsid w:val="00156123"/>
    <w:rsid w:val="001564FE"/>
    <w:rsid w:val="00156BE9"/>
    <w:rsid w:val="00156DD1"/>
    <w:rsid w:val="00156F89"/>
    <w:rsid w:val="001600E5"/>
    <w:rsid w:val="001606AA"/>
    <w:rsid w:val="0016103F"/>
    <w:rsid w:val="0016155F"/>
    <w:rsid w:val="001615BF"/>
    <w:rsid w:val="00161883"/>
    <w:rsid w:val="00161CDB"/>
    <w:rsid w:val="0016214B"/>
    <w:rsid w:val="001627CF"/>
    <w:rsid w:val="001628DD"/>
    <w:rsid w:val="0016339B"/>
    <w:rsid w:val="00163BA8"/>
    <w:rsid w:val="00163ED6"/>
    <w:rsid w:val="001641B4"/>
    <w:rsid w:val="00165E0B"/>
    <w:rsid w:val="00165FBE"/>
    <w:rsid w:val="001663C1"/>
    <w:rsid w:val="001663E6"/>
    <w:rsid w:val="001667C2"/>
    <w:rsid w:val="00166E6C"/>
    <w:rsid w:val="0016726A"/>
    <w:rsid w:val="001676C8"/>
    <w:rsid w:val="00167EE3"/>
    <w:rsid w:val="00170545"/>
    <w:rsid w:val="00170C14"/>
    <w:rsid w:val="0017141A"/>
    <w:rsid w:val="00171DCE"/>
    <w:rsid w:val="001722C9"/>
    <w:rsid w:val="0017343D"/>
    <w:rsid w:val="00173A3C"/>
    <w:rsid w:val="00173FC6"/>
    <w:rsid w:val="001744F2"/>
    <w:rsid w:val="00174E17"/>
    <w:rsid w:val="00175294"/>
    <w:rsid w:val="0017531D"/>
    <w:rsid w:val="00175DEF"/>
    <w:rsid w:val="00176100"/>
    <w:rsid w:val="001761B0"/>
    <w:rsid w:val="001766D1"/>
    <w:rsid w:val="001767E8"/>
    <w:rsid w:val="00177543"/>
    <w:rsid w:val="0018068E"/>
    <w:rsid w:val="00180E0F"/>
    <w:rsid w:val="001815A7"/>
    <w:rsid w:val="00181EA3"/>
    <w:rsid w:val="0018207C"/>
    <w:rsid w:val="00183554"/>
    <w:rsid w:val="00183B2E"/>
    <w:rsid w:val="0018442A"/>
    <w:rsid w:val="0018447C"/>
    <w:rsid w:val="00184A57"/>
    <w:rsid w:val="00184B73"/>
    <w:rsid w:val="00185266"/>
    <w:rsid w:val="0018592E"/>
    <w:rsid w:val="0018600E"/>
    <w:rsid w:val="00186226"/>
    <w:rsid w:val="0018639C"/>
    <w:rsid w:val="00187785"/>
    <w:rsid w:val="00187C43"/>
    <w:rsid w:val="0019052C"/>
    <w:rsid w:val="0019083B"/>
    <w:rsid w:val="001908DB"/>
    <w:rsid w:val="001908E1"/>
    <w:rsid w:val="001912C3"/>
    <w:rsid w:val="00191B58"/>
    <w:rsid w:val="001925A0"/>
    <w:rsid w:val="00192CDD"/>
    <w:rsid w:val="00192E2B"/>
    <w:rsid w:val="001933B4"/>
    <w:rsid w:val="00193746"/>
    <w:rsid w:val="00193F56"/>
    <w:rsid w:val="001940D5"/>
    <w:rsid w:val="00194258"/>
    <w:rsid w:val="001943E3"/>
    <w:rsid w:val="0019450E"/>
    <w:rsid w:val="00194D92"/>
    <w:rsid w:val="00195BE8"/>
    <w:rsid w:val="00195D57"/>
    <w:rsid w:val="001966E7"/>
    <w:rsid w:val="001969D9"/>
    <w:rsid w:val="00196BBA"/>
    <w:rsid w:val="00196C6B"/>
    <w:rsid w:val="00196DC1"/>
    <w:rsid w:val="00196E90"/>
    <w:rsid w:val="001979E1"/>
    <w:rsid w:val="00197C8D"/>
    <w:rsid w:val="001A0961"/>
    <w:rsid w:val="001A0A42"/>
    <w:rsid w:val="001A2313"/>
    <w:rsid w:val="001A25F3"/>
    <w:rsid w:val="001A34C3"/>
    <w:rsid w:val="001A3BB7"/>
    <w:rsid w:val="001A3DE4"/>
    <w:rsid w:val="001A4075"/>
    <w:rsid w:val="001A4C43"/>
    <w:rsid w:val="001A4E0E"/>
    <w:rsid w:val="001A573E"/>
    <w:rsid w:val="001A722E"/>
    <w:rsid w:val="001B11CA"/>
    <w:rsid w:val="001B136F"/>
    <w:rsid w:val="001B279B"/>
    <w:rsid w:val="001B28DD"/>
    <w:rsid w:val="001B2AE8"/>
    <w:rsid w:val="001B4563"/>
    <w:rsid w:val="001B4736"/>
    <w:rsid w:val="001B5CEA"/>
    <w:rsid w:val="001B5F28"/>
    <w:rsid w:val="001B60F1"/>
    <w:rsid w:val="001B6629"/>
    <w:rsid w:val="001B7019"/>
    <w:rsid w:val="001B73E5"/>
    <w:rsid w:val="001B788A"/>
    <w:rsid w:val="001B7A1E"/>
    <w:rsid w:val="001C0562"/>
    <w:rsid w:val="001C057B"/>
    <w:rsid w:val="001C09AF"/>
    <w:rsid w:val="001C0CEB"/>
    <w:rsid w:val="001C137F"/>
    <w:rsid w:val="001C1CD2"/>
    <w:rsid w:val="001C23BB"/>
    <w:rsid w:val="001C2469"/>
    <w:rsid w:val="001C267D"/>
    <w:rsid w:val="001C2A23"/>
    <w:rsid w:val="001C2EB1"/>
    <w:rsid w:val="001C3299"/>
    <w:rsid w:val="001C36CB"/>
    <w:rsid w:val="001C3BE4"/>
    <w:rsid w:val="001C3C86"/>
    <w:rsid w:val="001C46BC"/>
    <w:rsid w:val="001C5266"/>
    <w:rsid w:val="001C63FC"/>
    <w:rsid w:val="001C6FA8"/>
    <w:rsid w:val="001C71FB"/>
    <w:rsid w:val="001C7DF6"/>
    <w:rsid w:val="001D1163"/>
    <w:rsid w:val="001D2659"/>
    <w:rsid w:val="001D358F"/>
    <w:rsid w:val="001D43D0"/>
    <w:rsid w:val="001D44B0"/>
    <w:rsid w:val="001D4772"/>
    <w:rsid w:val="001D4867"/>
    <w:rsid w:val="001D5052"/>
    <w:rsid w:val="001D56EA"/>
    <w:rsid w:val="001D57D2"/>
    <w:rsid w:val="001D5B41"/>
    <w:rsid w:val="001D6006"/>
    <w:rsid w:val="001D60F5"/>
    <w:rsid w:val="001D7179"/>
    <w:rsid w:val="001D7FED"/>
    <w:rsid w:val="001E0030"/>
    <w:rsid w:val="001E01BD"/>
    <w:rsid w:val="001E062B"/>
    <w:rsid w:val="001E105D"/>
    <w:rsid w:val="001E12E9"/>
    <w:rsid w:val="001E1C00"/>
    <w:rsid w:val="001E20BB"/>
    <w:rsid w:val="001E26A5"/>
    <w:rsid w:val="001E2B21"/>
    <w:rsid w:val="001E3C70"/>
    <w:rsid w:val="001E4604"/>
    <w:rsid w:val="001E5A3E"/>
    <w:rsid w:val="001E66B9"/>
    <w:rsid w:val="001E7346"/>
    <w:rsid w:val="001E79C0"/>
    <w:rsid w:val="001F0E08"/>
    <w:rsid w:val="001F1137"/>
    <w:rsid w:val="001F1877"/>
    <w:rsid w:val="001F1A66"/>
    <w:rsid w:val="001F2EC2"/>
    <w:rsid w:val="001F375E"/>
    <w:rsid w:val="001F3763"/>
    <w:rsid w:val="001F3ABC"/>
    <w:rsid w:val="001F468E"/>
    <w:rsid w:val="001F4CE6"/>
    <w:rsid w:val="001F52E9"/>
    <w:rsid w:val="001F5E39"/>
    <w:rsid w:val="001F61F1"/>
    <w:rsid w:val="001F78D3"/>
    <w:rsid w:val="001F7E0E"/>
    <w:rsid w:val="001F7FEA"/>
    <w:rsid w:val="00200911"/>
    <w:rsid w:val="0020097C"/>
    <w:rsid w:val="00201AAE"/>
    <w:rsid w:val="002021DE"/>
    <w:rsid w:val="00203320"/>
    <w:rsid w:val="00203388"/>
    <w:rsid w:val="0020344F"/>
    <w:rsid w:val="00204698"/>
    <w:rsid w:val="00204BEE"/>
    <w:rsid w:val="002058BA"/>
    <w:rsid w:val="00205B04"/>
    <w:rsid w:val="0020687F"/>
    <w:rsid w:val="00206E1C"/>
    <w:rsid w:val="0021000B"/>
    <w:rsid w:val="00210AFA"/>
    <w:rsid w:val="00211045"/>
    <w:rsid w:val="00211179"/>
    <w:rsid w:val="00211673"/>
    <w:rsid w:val="00212C18"/>
    <w:rsid w:val="002136FC"/>
    <w:rsid w:val="002137BF"/>
    <w:rsid w:val="00213B7D"/>
    <w:rsid w:val="0021402C"/>
    <w:rsid w:val="002143B5"/>
    <w:rsid w:val="002146EC"/>
    <w:rsid w:val="002149A0"/>
    <w:rsid w:val="00215494"/>
    <w:rsid w:val="00215854"/>
    <w:rsid w:val="00215B3C"/>
    <w:rsid w:val="00216682"/>
    <w:rsid w:val="0021671C"/>
    <w:rsid w:val="002168C7"/>
    <w:rsid w:val="002179B4"/>
    <w:rsid w:val="00217AF1"/>
    <w:rsid w:val="00220943"/>
    <w:rsid w:val="002210B3"/>
    <w:rsid w:val="002210F1"/>
    <w:rsid w:val="002214CD"/>
    <w:rsid w:val="002216B0"/>
    <w:rsid w:val="00221865"/>
    <w:rsid w:val="00222048"/>
    <w:rsid w:val="0022204E"/>
    <w:rsid w:val="002225AE"/>
    <w:rsid w:val="0022263D"/>
    <w:rsid w:val="00222C6D"/>
    <w:rsid w:val="00222DFC"/>
    <w:rsid w:val="00223C05"/>
    <w:rsid w:val="00223D88"/>
    <w:rsid w:val="002241D5"/>
    <w:rsid w:val="00224A80"/>
    <w:rsid w:val="00224CA1"/>
    <w:rsid w:val="00225827"/>
    <w:rsid w:val="00225A25"/>
    <w:rsid w:val="00226F15"/>
    <w:rsid w:val="002273E3"/>
    <w:rsid w:val="00230AAE"/>
    <w:rsid w:val="00231740"/>
    <w:rsid w:val="00232546"/>
    <w:rsid w:val="00232F65"/>
    <w:rsid w:val="002335E1"/>
    <w:rsid w:val="00233E0A"/>
    <w:rsid w:val="002343C7"/>
    <w:rsid w:val="0023440F"/>
    <w:rsid w:val="002351F2"/>
    <w:rsid w:val="00235444"/>
    <w:rsid w:val="00235FBC"/>
    <w:rsid w:val="00236403"/>
    <w:rsid w:val="0023641A"/>
    <w:rsid w:val="00236767"/>
    <w:rsid w:val="002369DC"/>
    <w:rsid w:val="00237A43"/>
    <w:rsid w:val="00237FA7"/>
    <w:rsid w:val="00237FCC"/>
    <w:rsid w:val="00240017"/>
    <w:rsid w:val="00240AA0"/>
    <w:rsid w:val="00240EDE"/>
    <w:rsid w:val="00240F26"/>
    <w:rsid w:val="0024106E"/>
    <w:rsid w:val="00241441"/>
    <w:rsid w:val="00241946"/>
    <w:rsid w:val="002421B9"/>
    <w:rsid w:val="002421BE"/>
    <w:rsid w:val="00242844"/>
    <w:rsid w:val="00242DB6"/>
    <w:rsid w:val="00242ECC"/>
    <w:rsid w:val="002431C4"/>
    <w:rsid w:val="00243405"/>
    <w:rsid w:val="00243E8E"/>
    <w:rsid w:val="002440AD"/>
    <w:rsid w:val="002442E5"/>
    <w:rsid w:val="00244ACF"/>
    <w:rsid w:val="00244B39"/>
    <w:rsid w:val="00245001"/>
    <w:rsid w:val="002454A7"/>
    <w:rsid w:val="00245DED"/>
    <w:rsid w:val="00246C8C"/>
    <w:rsid w:val="00246EEE"/>
    <w:rsid w:val="0024757A"/>
    <w:rsid w:val="0024763E"/>
    <w:rsid w:val="00247C8B"/>
    <w:rsid w:val="002504CA"/>
    <w:rsid w:val="00250663"/>
    <w:rsid w:val="002515E2"/>
    <w:rsid w:val="00251C1F"/>
    <w:rsid w:val="00251CA3"/>
    <w:rsid w:val="002526DC"/>
    <w:rsid w:val="00252B3D"/>
    <w:rsid w:val="00252B69"/>
    <w:rsid w:val="0025317E"/>
    <w:rsid w:val="00254584"/>
    <w:rsid w:val="00254B8E"/>
    <w:rsid w:val="00254E40"/>
    <w:rsid w:val="00256447"/>
    <w:rsid w:val="00257BED"/>
    <w:rsid w:val="00260067"/>
    <w:rsid w:val="00260DAC"/>
    <w:rsid w:val="0026140C"/>
    <w:rsid w:val="0026147D"/>
    <w:rsid w:val="00261D23"/>
    <w:rsid w:val="002624DD"/>
    <w:rsid w:val="0026383F"/>
    <w:rsid w:val="00263F08"/>
    <w:rsid w:val="002643BF"/>
    <w:rsid w:val="002643E6"/>
    <w:rsid w:val="00264ADB"/>
    <w:rsid w:val="00264CAE"/>
    <w:rsid w:val="00264CC3"/>
    <w:rsid w:val="002654B4"/>
    <w:rsid w:val="002660CC"/>
    <w:rsid w:val="00267152"/>
    <w:rsid w:val="00267460"/>
    <w:rsid w:val="00267A9E"/>
    <w:rsid w:val="00270434"/>
    <w:rsid w:val="002709E1"/>
    <w:rsid w:val="00271BD2"/>
    <w:rsid w:val="00273564"/>
    <w:rsid w:val="0027379B"/>
    <w:rsid w:val="00274DA1"/>
    <w:rsid w:val="00274EE4"/>
    <w:rsid w:val="002750AE"/>
    <w:rsid w:val="00275A0D"/>
    <w:rsid w:val="00275A81"/>
    <w:rsid w:val="00276058"/>
    <w:rsid w:val="00276631"/>
    <w:rsid w:val="00276984"/>
    <w:rsid w:val="002802B7"/>
    <w:rsid w:val="002805E3"/>
    <w:rsid w:val="00280BF9"/>
    <w:rsid w:val="002814EF"/>
    <w:rsid w:val="0028178E"/>
    <w:rsid w:val="00281AC1"/>
    <w:rsid w:val="00281DA8"/>
    <w:rsid w:val="00282644"/>
    <w:rsid w:val="00282816"/>
    <w:rsid w:val="002832B5"/>
    <w:rsid w:val="002834ED"/>
    <w:rsid w:val="002835B2"/>
    <w:rsid w:val="0028364F"/>
    <w:rsid w:val="00283BE3"/>
    <w:rsid w:val="00283E2A"/>
    <w:rsid w:val="002842F0"/>
    <w:rsid w:val="00285399"/>
    <w:rsid w:val="002853B5"/>
    <w:rsid w:val="0028753F"/>
    <w:rsid w:val="00290C2D"/>
    <w:rsid w:val="00290C40"/>
    <w:rsid w:val="00290EFA"/>
    <w:rsid w:val="00291D88"/>
    <w:rsid w:val="00291D89"/>
    <w:rsid w:val="00291F41"/>
    <w:rsid w:val="00293684"/>
    <w:rsid w:val="00293997"/>
    <w:rsid w:val="00293E4E"/>
    <w:rsid w:val="00294843"/>
    <w:rsid w:val="002949ED"/>
    <w:rsid w:val="0029617A"/>
    <w:rsid w:val="00296198"/>
    <w:rsid w:val="00296251"/>
    <w:rsid w:val="00296E94"/>
    <w:rsid w:val="00297670"/>
    <w:rsid w:val="00297DCF"/>
    <w:rsid w:val="002A00DC"/>
    <w:rsid w:val="002A0468"/>
    <w:rsid w:val="002A04C5"/>
    <w:rsid w:val="002A09AC"/>
    <w:rsid w:val="002A0F97"/>
    <w:rsid w:val="002A0FF3"/>
    <w:rsid w:val="002A110C"/>
    <w:rsid w:val="002A14C8"/>
    <w:rsid w:val="002A1D8E"/>
    <w:rsid w:val="002A1DCD"/>
    <w:rsid w:val="002A256B"/>
    <w:rsid w:val="002A2C70"/>
    <w:rsid w:val="002A348C"/>
    <w:rsid w:val="002A3E0D"/>
    <w:rsid w:val="002A4738"/>
    <w:rsid w:val="002A505F"/>
    <w:rsid w:val="002A591F"/>
    <w:rsid w:val="002A59A2"/>
    <w:rsid w:val="002A5B51"/>
    <w:rsid w:val="002A6EEB"/>
    <w:rsid w:val="002A720D"/>
    <w:rsid w:val="002A7881"/>
    <w:rsid w:val="002A7919"/>
    <w:rsid w:val="002A7BA8"/>
    <w:rsid w:val="002A7BE1"/>
    <w:rsid w:val="002B0168"/>
    <w:rsid w:val="002B0569"/>
    <w:rsid w:val="002B0A0B"/>
    <w:rsid w:val="002B16DA"/>
    <w:rsid w:val="002B2D42"/>
    <w:rsid w:val="002B358B"/>
    <w:rsid w:val="002B3A2F"/>
    <w:rsid w:val="002B416C"/>
    <w:rsid w:val="002B444B"/>
    <w:rsid w:val="002B4B86"/>
    <w:rsid w:val="002B5146"/>
    <w:rsid w:val="002B5F3F"/>
    <w:rsid w:val="002B6698"/>
    <w:rsid w:val="002B69DD"/>
    <w:rsid w:val="002B6D42"/>
    <w:rsid w:val="002B70EB"/>
    <w:rsid w:val="002B7587"/>
    <w:rsid w:val="002B793D"/>
    <w:rsid w:val="002C09B9"/>
    <w:rsid w:val="002C1408"/>
    <w:rsid w:val="002C155B"/>
    <w:rsid w:val="002C15B2"/>
    <w:rsid w:val="002C1A74"/>
    <w:rsid w:val="002C2170"/>
    <w:rsid w:val="002C2359"/>
    <w:rsid w:val="002C38AA"/>
    <w:rsid w:val="002C3F1D"/>
    <w:rsid w:val="002C3F25"/>
    <w:rsid w:val="002C3F32"/>
    <w:rsid w:val="002C3F4D"/>
    <w:rsid w:val="002C455E"/>
    <w:rsid w:val="002C50D4"/>
    <w:rsid w:val="002C62D5"/>
    <w:rsid w:val="002C702C"/>
    <w:rsid w:val="002C7696"/>
    <w:rsid w:val="002C7B65"/>
    <w:rsid w:val="002C7E34"/>
    <w:rsid w:val="002C7E48"/>
    <w:rsid w:val="002C7FD8"/>
    <w:rsid w:val="002D01C7"/>
    <w:rsid w:val="002D09E5"/>
    <w:rsid w:val="002D0BED"/>
    <w:rsid w:val="002D1019"/>
    <w:rsid w:val="002D14DD"/>
    <w:rsid w:val="002D2118"/>
    <w:rsid w:val="002D2507"/>
    <w:rsid w:val="002D2A8D"/>
    <w:rsid w:val="002D3689"/>
    <w:rsid w:val="002D3F37"/>
    <w:rsid w:val="002D4793"/>
    <w:rsid w:val="002D4FA2"/>
    <w:rsid w:val="002D51FC"/>
    <w:rsid w:val="002D5F96"/>
    <w:rsid w:val="002D6407"/>
    <w:rsid w:val="002D65BA"/>
    <w:rsid w:val="002D69F8"/>
    <w:rsid w:val="002E0297"/>
    <w:rsid w:val="002E08F6"/>
    <w:rsid w:val="002E0932"/>
    <w:rsid w:val="002E1BCF"/>
    <w:rsid w:val="002E293C"/>
    <w:rsid w:val="002E296D"/>
    <w:rsid w:val="002E2E41"/>
    <w:rsid w:val="002E3459"/>
    <w:rsid w:val="002E3CC8"/>
    <w:rsid w:val="002E4842"/>
    <w:rsid w:val="002E4BDC"/>
    <w:rsid w:val="002E50CC"/>
    <w:rsid w:val="002E5449"/>
    <w:rsid w:val="002E5BC3"/>
    <w:rsid w:val="002E668B"/>
    <w:rsid w:val="002E66B7"/>
    <w:rsid w:val="002E696B"/>
    <w:rsid w:val="002E6B4E"/>
    <w:rsid w:val="002E7E71"/>
    <w:rsid w:val="002F03C5"/>
    <w:rsid w:val="002F2368"/>
    <w:rsid w:val="002F3D1F"/>
    <w:rsid w:val="002F3E54"/>
    <w:rsid w:val="002F4946"/>
    <w:rsid w:val="002F4B6F"/>
    <w:rsid w:val="002F57F4"/>
    <w:rsid w:val="002F5E98"/>
    <w:rsid w:val="002F63BD"/>
    <w:rsid w:val="002F6529"/>
    <w:rsid w:val="002F6F42"/>
    <w:rsid w:val="002F767E"/>
    <w:rsid w:val="003006E2"/>
    <w:rsid w:val="00302138"/>
    <w:rsid w:val="00302194"/>
    <w:rsid w:val="0030269D"/>
    <w:rsid w:val="00303E59"/>
    <w:rsid w:val="003044EA"/>
    <w:rsid w:val="00304C92"/>
    <w:rsid w:val="00305235"/>
    <w:rsid w:val="00305A65"/>
    <w:rsid w:val="00305B17"/>
    <w:rsid w:val="0030676A"/>
    <w:rsid w:val="0030694D"/>
    <w:rsid w:val="0030753B"/>
    <w:rsid w:val="003076A5"/>
    <w:rsid w:val="003079D8"/>
    <w:rsid w:val="00307C24"/>
    <w:rsid w:val="00307FD5"/>
    <w:rsid w:val="003106F9"/>
    <w:rsid w:val="003107A3"/>
    <w:rsid w:val="0031201E"/>
    <w:rsid w:val="00312054"/>
    <w:rsid w:val="003122ED"/>
    <w:rsid w:val="00312A55"/>
    <w:rsid w:val="00313CE5"/>
    <w:rsid w:val="00313E4E"/>
    <w:rsid w:val="00314243"/>
    <w:rsid w:val="003142AE"/>
    <w:rsid w:val="00314C53"/>
    <w:rsid w:val="00314C57"/>
    <w:rsid w:val="00315A7B"/>
    <w:rsid w:val="00315BCB"/>
    <w:rsid w:val="00315EB1"/>
    <w:rsid w:val="003168B2"/>
    <w:rsid w:val="00316FA7"/>
    <w:rsid w:val="00317361"/>
    <w:rsid w:val="003177A9"/>
    <w:rsid w:val="003177DA"/>
    <w:rsid w:val="0032178A"/>
    <w:rsid w:val="00321C96"/>
    <w:rsid w:val="00322290"/>
    <w:rsid w:val="003233C4"/>
    <w:rsid w:val="00323AFE"/>
    <w:rsid w:val="00323F72"/>
    <w:rsid w:val="003241D2"/>
    <w:rsid w:val="003243F8"/>
    <w:rsid w:val="003246C4"/>
    <w:rsid w:val="003254E6"/>
    <w:rsid w:val="003259EB"/>
    <w:rsid w:val="00325B05"/>
    <w:rsid w:val="003260A1"/>
    <w:rsid w:val="00326478"/>
    <w:rsid w:val="003265EF"/>
    <w:rsid w:val="00326CB9"/>
    <w:rsid w:val="00327B2D"/>
    <w:rsid w:val="00327B87"/>
    <w:rsid w:val="003300BF"/>
    <w:rsid w:val="00330DDE"/>
    <w:rsid w:val="00330DEE"/>
    <w:rsid w:val="00331648"/>
    <w:rsid w:val="003316A5"/>
    <w:rsid w:val="00331D67"/>
    <w:rsid w:val="00331F66"/>
    <w:rsid w:val="003320C1"/>
    <w:rsid w:val="00332B6B"/>
    <w:rsid w:val="00332D43"/>
    <w:rsid w:val="00332EB8"/>
    <w:rsid w:val="00332FBB"/>
    <w:rsid w:val="00333B24"/>
    <w:rsid w:val="00333DC7"/>
    <w:rsid w:val="00334AB1"/>
    <w:rsid w:val="00335518"/>
    <w:rsid w:val="00335BFB"/>
    <w:rsid w:val="00335FCE"/>
    <w:rsid w:val="00336518"/>
    <w:rsid w:val="003369FA"/>
    <w:rsid w:val="00336B49"/>
    <w:rsid w:val="00337151"/>
    <w:rsid w:val="003372FD"/>
    <w:rsid w:val="003374DA"/>
    <w:rsid w:val="00337D54"/>
    <w:rsid w:val="0034095D"/>
    <w:rsid w:val="00340BEF"/>
    <w:rsid w:val="003412AE"/>
    <w:rsid w:val="00341495"/>
    <w:rsid w:val="0034196A"/>
    <w:rsid w:val="003419D8"/>
    <w:rsid w:val="0034266D"/>
    <w:rsid w:val="00342A74"/>
    <w:rsid w:val="00342FE0"/>
    <w:rsid w:val="003449E9"/>
    <w:rsid w:val="00345B0B"/>
    <w:rsid w:val="003463F5"/>
    <w:rsid w:val="003469B7"/>
    <w:rsid w:val="0034753D"/>
    <w:rsid w:val="003478EB"/>
    <w:rsid w:val="00347A59"/>
    <w:rsid w:val="00347B78"/>
    <w:rsid w:val="00347FE9"/>
    <w:rsid w:val="003502F8"/>
    <w:rsid w:val="00350471"/>
    <w:rsid w:val="0035055D"/>
    <w:rsid w:val="00352451"/>
    <w:rsid w:val="00352518"/>
    <w:rsid w:val="0035253C"/>
    <w:rsid w:val="00352547"/>
    <w:rsid w:val="00352708"/>
    <w:rsid w:val="0035301C"/>
    <w:rsid w:val="00353961"/>
    <w:rsid w:val="0035588A"/>
    <w:rsid w:val="00355EFA"/>
    <w:rsid w:val="00356355"/>
    <w:rsid w:val="003564FA"/>
    <w:rsid w:val="00356614"/>
    <w:rsid w:val="00356938"/>
    <w:rsid w:val="00356CEB"/>
    <w:rsid w:val="00356EC8"/>
    <w:rsid w:val="00356F9F"/>
    <w:rsid w:val="00356FBF"/>
    <w:rsid w:val="00357E83"/>
    <w:rsid w:val="00360012"/>
    <w:rsid w:val="00361763"/>
    <w:rsid w:val="00361CDD"/>
    <w:rsid w:val="0036223D"/>
    <w:rsid w:val="0036288C"/>
    <w:rsid w:val="00363537"/>
    <w:rsid w:val="00363597"/>
    <w:rsid w:val="003637E9"/>
    <w:rsid w:val="0036390D"/>
    <w:rsid w:val="00364243"/>
    <w:rsid w:val="003643AD"/>
    <w:rsid w:val="00364521"/>
    <w:rsid w:val="003646C3"/>
    <w:rsid w:val="003651D7"/>
    <w:rsid w:val="0036531A"/>
    <w:rsid w:val="0036579E"/>
    <w:rsid w:val="00366619"/>
    <w:rsid w:val="00366837"/>
    <w:rsid w:val="00366E06"/>
    <w:rsid w:val="00370648"/>
    <w:rsid w:val="00370C9B"/>
    <w:rsid w:val="00370CEF"/>
    <w:rsid w:val="00371245"/>
    <w:rsid w:val="0037228D"/>
    <w:rsid w:val="00372CCC"/>
    <w:rsid w:val="0037378D"/>
    <w:rsid w:val="00373A17"/>
    <w:rsid w:val="00374807"/>
    <w:rsid w:val="003765B6"/>
    <w:rsid w:val="00377F90"/>
    <w:rsid w:val="0038008C"/>
    <w:rsid w:val="00380A6D"/>
    <w:rsid w:val="00380C6F"/>
    <w:rsid w:val="00380E1C"/>
    <w:rsid w:val="00381152"/>
    <w:rsid w:val="00382752"/>
    <w:rsid w:val="003828E4"/>
    <w:rsid w:val="00382DBA"/>
    <w:rsid w:val="00383241"/>
    <w:rsid w:val="00383BA8"/>
    <w:rsid w:val="00383F3E"/>
    <w:rsid w:val="00383F88"/>
    <w:rsid w:val="003849BD"/>
    <w:rsid w:val="00384A34"/>
    <w:rsid w:val="00384E7C"/>
    <w:rsid w:val="003850C3"/>
    <w:rsid w:val="003852A4"/>
    <w:rsid w:val="00385475"/>
    <w:rsid w:val="00385E9A"/>
    <w:rsid w:val="0038601B"/>
    <w:rsid w:val="003908D7"/>
    <w:rsid w:val="003909F6"/>
    <w:rsid w:val="0039116E"/>
    <w:rsid w:val="003918D6"/>
    <w:rsid w:val="00391A80"/>
    <w:rsid w:val="00391BFD"/>
    <w:rsid w:val="00392342"/>
    <w:rsid w:val="003924EA"/>
    <w:rsid w:val="00392F02"/>
    <w:rsid w:val="00393CB6"/>
    <w:rsid w:val="00393DD0"/>
    <w:rsid w:val="003943E9"/>
    <w:rsid w:val="00394776"/>
    <w:rsid w:val="00395AF0"/>
    <w:rsid w:val="00395BDD"/>
    <w:rsid w:val="00395F74"/>
    <w:rsid w:val="003960DD"/>
    <w:rsid w:val="0039648E"/>
    <w:rsid w:val="00396868"/>
    <w:rsid w:val="00397326"/>
    <w:rsid w:val="00397F4F"/>
    <w:rsid w:val="003A0DC1"/>
    <w:rsid w:val="003A12F1"/>
    <w:rsid w:val="003A2108"/>
    <w:rsid w:val="003A26F3"/>
    <w:rsid w:val="003A2D99"/>
    <w:rsid w:val="003A39AA"/>
    <w:rsid w:val="003A4091"/>
    <w:rsid w:val="003A46E5"/>
    <w:rsid w:val="003A4DBA"/>
    <w:rsid w:val="003A52FB"/>
    <w:rsid w:val="003A582C"/>
    <w:rsid w:val="003A63D6"/>
    <w:rsid w:val="003A6C4C"/>
    <w:rsid w:val="003A70EF"/>
    <w:rsid w:val="003A75F9"/>
    <w:rsid w:val="003B0867"/>
    <w:rsid w:val="003B0AAF"/>
    <w:rsid w:val="003B1307"/>
    <w:rsid w:val="003B1575"/>
    <w:rsid w:val="003B20A8"/>
    <w:rsid w:val="003B2B7E"/>
    <w:rsid w:val="003B2D70"/>
    <w:rsid w:val="003B324C"/>
    <w:rsid w:val="003B3470"/>
    <w:rsid w:val="003B34B1"/>
    <w:rsid w:val="003B40BF"/>
    <w:rsid w:val="003B4234"/>
    <w:rsid w:val="003B4FD0"/>
    <w:rsid w:val="003B5AA5"/>
    <w:rsid w:val="003B5EE9"/>
    <w:rsid w:val="003B627C"/>
    <w:rsid w:val="003B702D"/>
    <w:rsid w:val="003B70D0"/>
    <w:rsid w:val="003B70F6"/>
    <w:rsid w:val="003B7847"/>
    <w:rsid w:val="003C025E"/>
    <w:rsid w:val="003C0599"/>
    <w:rsid w:val="003C0E4A"/>
    <w:rsid w:val="003C1025"/>
    <w:rsid w:val="003C1167"/>
    <w:rsid w:val="003C12EE"/>
    <w:rsid w:val="003C13EF"/>
    <w:rsid w:val="003C2522"/>
    <w:rsid w:val="003C272A"/>
    <w:rsid w:val="003C2730"/>
    <w:rsid w:val="003C2B4A"/>
    <w:rsid w:val="003C2C50"/>
    <w:rsid w:val="003C3B68"/>
    <w:rsid w:val="003C3DE2"/>
    <w:rsid w:val="003C576B"/>
    <w:rsid w:val="003C5D59"/>
    <w:rsid w:val="003C60E7"/>
    <w:rsid w:val="003C6215"/>
    <w:rsid w:val="003C689C"/>
    <w:rsid w:val="003C6C2F"/>
    <w:rsid w:val="003C6D9A"/>
    <w:rsid w:val="003C721B"/>
    <w:rsid w:val="003C77AD"/>
    <w:rsid w:val="003D10B8"/>
    <w:rsid w:val="003D1321"/>
    <w:rsid w:val="003D1716"/>
    <w:rsid w:val="003D1B4D"/>
    <w:rsid w:val="003D2014"/>
    <w:rsid w:val="003D2077"/>
    <w:rsid w:val="003D271F"/>
    <w:rsid w:val="003D2A17"/>
    <w:rsid w:val="003D2D6D"/>
    <w:rsid w:val="003D31B2"/>
    <w:rsid w:val="003D323A"/>
    <w:rsid w:val="003D33F1"/>
    <w:rsid w:val="003D3D9F"/>
    <w:rsid w:val="003D3EDD"/>
    <w:rsid w:val="003D4343"/>
    <w:rsid w:val="003D4612"/>
    <w:rsid w:val="003D4DD8"/>
    <w:rsid w:val="003D532F"/>
    <w:rsid w:val="003D5395"/>
    <w:rsid w:val="003D6415"/>
    <w:rsid w:val="003D682E"/>
    <w:rsid w:val="003D691E"/>
    <w:rsid w:val="003D765E"/>
    <w:rsid w:val="003D777D"/>
    <w:rsid w:val="003E05E7"/>
    <w:rsid w:val="003E0BDE"/>
    <w:rsid w:val="003E0E5E"/>
    <w:rsid w:val="003E103E"/>
    <w:rsid w:val="003E112B"/>
    <w:rsid w:val="003E153C"/>
    <w:rsid w:val="003E1C4B"/>
    <w:rsid w:val="003E20BF"/>
    <w:rsid w:val="003E213F"/>
    <w:rsid w:val="003E26DD"/>
    <w:rsid w:val="003E2703"/>
    <w:rsid w:val="003E2C20"/>
    <w:rsid w:val="003E2F5B"/>
    <w:rsid w:val="003E33DA"/>
    <w:rsid w:val="003E3524"/>
    <w:rsid w:val="003E3738"/>
    <w:rsid w:val="003E39C9"/>
    <w:rsid w:val="003E3C02"/>
    <w:rsid w:val="003E463E"/>
    <w:rsid w:val="003E4BC2"/>
    <w:rsid w:val="003E5140"/>
    <w:rsid w:val="003E5FEF"/>
    <w:rsid w:val="003E6BBF"/>
    <w:rsid w:val="003E6C66"/>
    <w:rsid w:val="003E6DF1"/>
    <w:rsid w:val="003E6FD5"/>
    <w:rsid w:val="003E7DC4"/>
    <w:rsid w:val="003F0024"/>
    <w:rsid w:val="003F02BE"/>
    <w:rsid w:val="003F08C5"/>
    <w:rsid w:val="003F1B23"/>
    <w:rsid w:val="003F1CC5"/>
    <w:rsid w:val="003F243E"/>
    <w:rsid w:val="003F39A8"/>
    <w:rsid w:val="003F591B"/>
    <w:rsid w:val="003F59E1"/>
    <w:rsid w:val="003F5E05"/>
    <w:rsid w:val="003F6346"/>
    <w:rsid w:val="003F6A9C"/>
    <w:rsid w:val="003F7B70"/>
    <w:rsid w:val="003F7F1C"/>
    <w:rsid w:val="00400586"/>
    <w:rsid w:val="00401014"/>
    <w:rsid w:val="0040102F"/>
    <w:rsid w:val="004013A3"/>
    <w:rsid w:val="00401DB1"/>
    <w:rsid w:val="00402434"/>
    <w:rsid w:val="00402B15"/>
    <w:rsid w:val="0040325B"/>
    <w:rsid w:val="00403918"/>
    <w:rsid w:val="00403956"/>
    <w:rsid w:val="00403D98"/>
    <w:rsid w:val="004042EE"/>
    <w:rsid w:val="00404D62"/>
    <w:rsid w:val="00405056"/>
    <w:rsid w:val="00405266"/>
    <w:rsid w:val="00406153"/>
    <w:rsid w:val="00406193"/>
    <w:rsid w:val="004074E0"/>
    <w:rsid w:val="00411413"/>
    <w:rsid w:val="0041164C"/>
    <w:rsid w:val="004119D4"/>
    <w:rsid w:val="00411AD9"/>
    <w:rsid w:val="00411C17"/>
    <w:rsid w:val="00411EEC"/>
    <w:rsid w:val="0041237C"/>
    <w:rsid w:val="00413201"/>
    <w:rsid w:val="004136FA"/>
    <w:rsid w:val="004138CF"/>
    <w:rsid w:val="00413CD6"/>
    <w:rsid w:val="00413F30"/>
    <w:rsid w:val="004144B8"/>
    <w:rsid w:val="0041562E"/>
    <w:rsid w:val="004158AD"/>
    <w:rsid w:val="00415E7B"/>
    <w:rsid w:val="0041669F"/>
    <w:rsid w:val="004172D8"/>
    <w:rsid w:val="00417F28"/>
    <w:rsid w:val="00417F93"/>
    <w:rsid w:val="004203D5"/>
    <w:rsid w:val="004206D4"/>
    <w:rsid w:val="0042123E"/>
    <w:rsid w:val="00421708"/>
    <w:rsid w:val="00421D28"/>
    <w:rsid w:val="00421FB4"/>
    <w:rsid w:val="00422DF2"/>
    <w:rsid w:val="00423315"/>
    <w:rsid w:val="0042361C"/>
    <w:rsid w:val="00423837"/>
    <w:rsid w:val="00423CD3"/>
    <w:rsid w:val="00424B95"/>
    <w:rsid w:val="004254FB"/>
    <w:rsid w:val="00425776"/>
    <w:rsid w:val="004259E1"/>
    <w:rsid w:val="004267A8"/>
    <w:rsid w:val="00426EEC"/>
    <w:rsid w:val="00427683"/>
    <w:rsid w:val="00427764"/>
    <w:rsid w:val="00427968"/>
    <w:rsid w:val="00427B36"/>
    <w:rsid w:val="00430484"/>
    <w:rsid w:val="00431AE2"/>
    <w:rsid w:val="0043231D"/>
    <w:rsid w:val="00432906"/>
    <w:rsid w:val="00433B46"/>
    <w:rsid w:val="00433DCC"/>
    <w:rsid w:val="0043449A"/>
    <w:rsid w:val="004351CF"/>
    <w:rsid w:val="004357E1"/>
    <w:rsid w:val="00435E98"/>
    <w:rsid w:val="004360C2"/>
    <w:rsid w:val="0043708E"/>
    <w:rsid w:val="004372EB"/>
    <w:rsid w:val="0043730C"/>
    <w:rsid w:val="004373B5"/>
    <w:rsid w:val="0044005F"/>
    <w:rsid w:val="004406CB"/>
    <w:rsid w:val="00441738"/>
    <w:rsid w:val="0044297A"/>
    <w:rsid w:val="00443ACE"/>
    <w:rsid w:val="00443C9B"/>
    <w:rsid w:val="00443F52"/>
    <w:rsid w:val="00444B1C"/>
    <w:rsid w:val="00444B99"/>
    <w:rsid w:val="00444C88"/>
    <w:rsid w:val="00444DD3"/>
    <w:rsid w:val="0044553F"/>
    <w:rsid w:val="004462E2"/>
    <w:rsid w:val="00446605"/>
    <w:rsid w:val="00446CEA"/>
    <w:rsid w:val="00447E90"/>
    <w:rsid w:val="00447F65"/>
    <w:rsid w:val="00450131"/>
    <w:rsid w:val="00450580"/>
    <w:rsid w:val="0045062C"/>
    <w:rsid w:val="004511F3"/>
    <w:rsid w:val="00451305"/>
    <w:rsid w:val="004515F5"/>
    <w:rsid w:val="004517EE"/>
    <w:rsid w:val="00452779"/>
    <w:rsid w:val="004528C8"/>
    <w:rsid w:val="00453973"/>
    <w:rsid w:val="00453BF0"/>
    <w:rsid w:val="00454613"/>
    <w:rsid w:val="0045476F"/>
    <w:rsid w:val="00454E22"/>
    <w:rsid w:val="00454F68"/>
    <w:rsid w:val="004558BA"/>
    <w:rsid w:val="00455D5B"/>
    <w:rsid w:val="00455F3F"/>
    <w:rsid w:val="0045775F"/>
    <w:rsid w:val="00457C00"/>
    <w:rsid w:val="004605EA"/>
    <w:rsid w:val="00460EB6"/>
    <w:rsid w:val="004614D1"/>
    <w:rsid w:val="00462680"/>
    <w:rsid w:val="00462AAD"/>
    <w:rsid w:val="00462CEE"/>
    <w:rsid w:val="00463DAC"/>
    <w:rsid w:val="00464286"/>
    <w:rsid w:val="00464A16"/>
    <w:rsid w:val="00465FC7"/>
    <w:rsid w:val="004662DE"/>
    <w:rsid w:val="004664E3"/>
    <w:rsid w:val="00470F58"/>
    <w:rsid w:val="0047132A"/>
    <w:rsid w:val="0047203E"/>
    <w:rsid w:val="00472101"/>
    <w:rsid w:val="004721F7"/>
    <w:rsid w:val="004723CC"/>
    <w:rsid w:val="00473433"/>
    <w:rsid w:val="004736F1"/>
    <w:rsid w:val="00473D4E"/>
    <w:rsid w:val="004742A0"/>
    <w:rsid w:val="004744BF"/>
    <w:rsid w:val="00475004"/>
    <w:rsid w:val="00475272"/>
    <w:rsid w:val="0047549C"/>
    <w:rsid w:val="00475832"/>
    <w:rsid w:val="00475F88"/>
    <w:rsid w:val="00476461"/>
    <w:rsid w:val="00476D98"/>
    <w:rsid w:val="00476FED"/>
    <w:rsid w:val="00477503"/>
    <w:rsid w:val="0048020C"/>
    <w:rsid w:val="00481274"/>
    <w:rsid w:val="00481680"/>
    <w:rsid w:val="00481CDF"/>
    <w:rsid w:val="0048203D"/>
    <w:rsid w:val="00482219"/>
    <w:rsid w:val="00482331"/>
    <w:rsid w:val="004823D7"/>
    <w:rsid w:val="0048244C"/>
    <w:rsid w:val="00482840"/>
    <w:rsid w:val="00483B09"/>
    <w:rsid w:val="00483B4B"/>
    <w:rsid w:val="00484649"/>
    <w:rsid w:val="0048482E"/>
    <w:rsid w:val="004850FC"/>
    <w:rsid w:val="004852E1"/>
    <w:rsid w:val="00485A77"/>
    <w:rsid w:val="00485BE6"/>
    <w:rsid w:val="00485E69"/>
    <w:rsid w:val="00485EFF"/>
    <w:rsid w:val="00486380"/>
    <w:rsid w:val="00491149"/>
    <w:rsid w:val="00491186"/>
    <w:rsid w:val="0049149F"/>
    <w:rsid w:val="004914DB"/>
    <w:rsid w:val="0049230E"/>
    <w:rsid w:val="0049291E"/>
    <w:rsid w:val="00492BE8"/>
    <w:rsid w:val="00492C9E"/>
    <w:rsid w:val="00493158"/>
    <w:rsid w:val="00493435"/>
    <w:rsid w:val="004938EA"/>
    <w:rsid w:val="004952F1"/>
    <w:rsid w:val="00495686"/>
    <w:rsid w:val="00495DC2"/>
    <w:rsid w:val="004965DF"/>
    <w:rsid w:val="004A01B5"/>
    <w:rsid w:val="004A022E"/>
    <w:rsid w:val="004A0AD9"/>
    <w:rsid w:val="004A0C19"/>
    <w:rsid w:val="004A0C51"/>
    <w:rsid w:val="004A0F76"/>
    <w:rsid w:val="004A1676"/>
    <w:rsid w:val="004A1E9C"/>
    <w:rsid w:val="004A1ECB"/>
    <w:rsid w:val="004A1EED"/>
    <w:rsid w:val="004A2154"/>
    <w:rsid w:val="004A24C2"/>
    <w:rsid w:val="004A3989"/>
    <w:rsid w:val="004A3FEE"/>
    <w:rsid w:val="004A488C"/>
    <w:rsid w:val="004A4ED8"/>
    <w:rsid w:val="004A527E"/>
    <w:rsid w:val="004A58C4"/>
    <w:rsid w:val="004A5A2B"/>
    <w:rsid w:val="004A5E85"/>
    <w:rsid w:val="004A711C"/>
    <w:rsid w:val="004A785E"/>
    <w:rsid w:val="004B04FD"/>
    <w:rsid w:val="004B058D"/>
    <w:rsid w:val="004B0EC6"/>
    <w:rsid w:val="004B2537"/>
    <w:rsid w:val="004B258D"/>
    <w:rsid w:val="004B2AC4"/>
    <w:rsid w:val="004B2FB7"/>
    <w:rsid w:val="004B3BBC"/>
    <w:rsid w:val="004B5407"/>
    <w:rsid w:val="004B55E0"/>
    <w:rsid w:val="004B56C7"/>
    <w:rsid w:val="004B6602"/>
    <w:rsid w:val="004B6C10"/>
    <w:rsid w:val="004B73D6"/>
    <w:rsid w:val="004B7811"/>
    <w:rsid w:val="004B7A3A"/>
    <w:rsid w:val="004B7F42"/>
    <w:rsid w:val="004C024D"/>
    <w:rsid w:val="004C03A8"/>
    <w:rsid w:val="004C10DA"/>
    <w:rsid w:val="004C1519"/>
    <w:rsid w:val="004C2454"/>
    <w:rsid w:val="004C3739"/>
    <w:rsid w:val="004C38C7"/>
    <w:rsid w:val="004C3B48"/>
    <w:rsid w:val="004C3C21"/>
    <w:rsid w:val="004C4DBB"/>
    <w:rsid w:val="004C51C6"/>
    <w:rsid w:val="004C5201"/>
    <w:rsid w:val="004C5C9B"/>
    <w:rsid w:val="004C6A64"/>
    <w:rsid w:val="004C7015"/>
    <w:rsid w:val="004C7046"/>
    <w:rsid w:val="004D1478"/>
    <w:rsid w:val="004D1D36"/>
    <w:rsid w:val="004D23C1"/>
    <w:rsid w:val="004D2B9A"/>
    <w:rsid w:val="004D2DC5"/>
    <w:rsid w:val="004D321A"/>
    <w:rsid w:val="004D3507"/>
    <w:rsid w:val="004D354F"/>
    <w:rsid w:val="004D3C74"/>
    <w:rsid w:val="004D4449"/>
    <w:rsid w:val="004D4AA6"/>
    <w:rsid w:val="004D5400"/>
    <w:rsid w:val="004D5B9A"/>
    <w:rsid w:val="004D5C21"/>
    <w:rsid w:val="004D5DCD"/>
    <w:rsid w:val="004D5E58"/>
    <w:rsid w:val="004D60A6"/>
    <w:rsid w:val="004D6D3D"/>
    <w:rsid w:val="004D6DD7"/>
    <w:rsid w:val="004D7703"/>
    <w:rsid w:val="004D7961"/>
    <w:rsid w:val="004E0B5D"/>
    <w:rsid w:val="004E0D45"/>
    <w:rsid w:val="004E0EAE"/>
    <w:rsid w:val="004E184B"/>
    <w:rsid w:val="004E22A5"/>
    <w:rsid w:val="004E26CA"/>
    <w:rsid w:val="004E2E46"/>
    <w:rsid w:val="004E3094"/>
    <w:rsid w:val="004E3F58"/>
    <w:rsid w:val="004E495F"/>
    <w:rsid w:val="004E5243"/>
    <w:rsid w:val="004E52C9"/>
    <w:rsid w:val="004E571D"/>
    <w:rsid w:val="004E5A92"/>
    <w:rsid w:val="004E5C08"/>
    <w:rsid w:val="004E6414"/>
    <w:rsid w:val="004E68AB"/>
    <w:rsid w:val="004E69D9"/>
    <w:rsid w:val="004E70E5"/>
    <w:rsid w:val="004F04D7"/>
    <w:rsid w:val="004F095D"/>
    <w:rsid w:val="004F0A13"/>
    <w:rsid w:val="004F0E55"/>
    <w:rsid w:val="004F27CF"/>
    <w:rsid w:val="004F2DF3"/>
    <w:rsid w:val="004F3292"/>
    <w:rsid w:val="004F3466"/>
    <w:rsid w:val="004F363E"/>
    <w:rsid w:val="004F3F40"/>
    <w:rsid w:val="004F55E6"/>
    <w:rsid w:val="004F55EF"/>
    <w:rsid w:val="004F571B"/>
    <w:rsid w:val="004F57F6"/>
    <w:rsid w:val="004F607F"/>
    <w:rsid w:val="004F6472"/>
    <w:rsid w:val="004F747E"/>
    <w:rsid w:val="004F77DA"/>
    <w:rsid w:val="00500071"/>
    <w:rsid w:val="005000B6"/>
    <w:rsid w:val="00500317"/>
    <w:rsid w:val="005013FC"/>
    <w:rsid w:val="00501A06"/>
    <w:rsid w:val="00501B7D"/>
    <w:rsid w:val="00502C9D"/>
    <w:rsid w:val="005031B7"/>
    <w:rsid w:val="0050330B"/>
    <w:rsid w:val="005033FE"/>
    <w:rsid w:val="00503742"/>
    <w:rsid w:val="00503B3F"/>
    <w:rsid w:val="00503F0C"/>
    <w:rsid w:val="00503F46"/>
    <w:rsid w:val="005040A0"/>
    <w:rsid w:val="0050464C"/>
    <w:rsid w:val="00505128"/>
    <w:rsid w:val="00505DCC"/>
    <w:rsid w:val="00505E24"/>
    <w:rsid w:val="0050628B"/>
    <w:rsid w:val="00506425"/>
    <w:rsid w:val="0050695C"/>
    <w:rsid w:val="00506A44"/>
    <w:rsid w:val="00506C61"/>
    <w:rsid w:val="00507702"/>
    <w:rsid w:val="00507CB0"/>
    <w:rsid w:val="00507CC3"/>
    <w:rsid w:val="00507E2E"/>
    <w:rsid w:val="00510C45"/>
    <w:rsid w:val="00511454"/>
    <w:rsid w:val="00511D9B"/>
    <w:rsid w:val="00512F12"/>
    <w:rsid w:val="005134F0"/>
    <w:rsid w:val="0051365C"/>
    <w:rsid w:val="0051374A"/>
    <w:rsid w:val="0051471F"/>
    <w:rsid w:val="00515E40"/>
    <w:rsid w:val="00515F18"/>
    <w:rsid w:val="00516347"/>
    <w:rsid w:val="0051679C"/>
    <w:rsid w:val="00516D8C"/>
    <w:rsid w:val="00517B88"/>
    <w:rsid w:val="00517E58"/>
    <w:rsid w:val="005205D4"/>
    <w:rsid w:val="0052098D"/>
    <w:rsid w:val="0052115E"/>
    <w:rsid w:val="00521C95"/>
    <w:rsid w:val="00521D55"/>
    <w:rsid w:val="00522A30"/>
    <w:rsid w:val="00523F87"/>
    <w:rsid w:val="005243A0"/>
    <w:rsid w:val="00524BD8"/>
    <w:rsid w:val="00525FAE"/>
    <w:rsid w:val="00526EA8"/>
    <w:rsid w:val="00527D1E"/>
    <w:rsid w:val="00527F19"/>
    <w:rsid w:val="005316E0"/>
    <w:rsid w:val="00531CA5"/>
    <w:rsid w:val="00531D12"/>
    <w:rsid w:val="00532747"/>
    <w:rsid w:val="00533042"/>
    <w:rsid w:val="00533078"/>
    <w:rsid w:val="00533138"/>
    <w:rsid w:val="00533269"/>
    <w:rsid w:val="00533A29"/>
    <w:rsid w:val="00533DA1"/>
    <w:rsid w:val="005346E8"/>
    <w:rsid w:val="00534964"/>
    <w:rsid w:val="0053643E"/>
    <w:rsid w:val="00540181"/>
    <w:rsid w:val="0054057A"/>
    <w:rsid w:val="005405E8"/>
    <w:rsid w:val="005406D3"/>
    <w:rsid w:val="00540F8E"/>
    <w:rsid w:val="00542623"/>
    <w:rsid w:val="005428A6"/>
    <w:rsid w:val="00542938"/>
    <w:rsid w:val="005433BE"/>
    <w:rsid w:val="00543ED4"/>
    <w:rsid w:val="005444E2"/>
    <w:rsid w:val="00544C8D"/>
    <w:rsid w:val="00545314"/>
    <w:rsid w:val="00545A7B"/>
    <w:rsid w:val="00545A7D"/>
    <w:rsid w:val="00545CD4"/>
    <w:rsid w:val="005462C8"/>
    <w:rsid w:val="005471A2"/>
    <w:rsid w:val="0054736E"/>
    <w:rsid w:val="00547892"/>
    <w:rsid w:val="00547969"/>
    <w:rsid w:val="00547F0C"/>
    <w:rsid w:val="005509AA"/>
    <w:rsid w:val="00551779"/>
    <w:rsid w:val="00551CC5"/>
    <w:rsid w:val="00551CE6"/>
    <w:rsid w:val="0055217B"/>
    <w:rsid w:val="00552941"/>
    <w:rsid w:val="00552B62"/>
    <w:rsid w:val="00553290"/>
    <w:rsid w:val="00553368"/>
    <w:rsid w:val="00554012"/>
    <w:rsid w:val="0055406F"/>
    <w:rsid w:val="0055453A"/>
    <w:rsid w:val="00554ED5"/>
    <w:rsid w:val="00556C2C"/>
    <w:rsid w:val="00556DB4"/>
    <w:rsid w:val="00557276"/>
    <w:rsid w:val="005573EE"/>
    <w:rsid w:val="0055745F"/>
    <w:rsid w:val="00557568"/>
    <w:rsid w:val="00560ACA"/>
    <w:rsid w:val="00560E64"/>
    <w:rsid w:val="0056131C"/>
    <w:rsid w:val="0056133E"/>
    <w:rsid w:val="005615C6"/>
    <w:rsid w:val="00561B40"/>
    <w:rsid w:val="0056218A"/>
    <w:rsid w:val="00562261"/>
    <w:rsid w:val="00562771"/>
    <w:rsid w:val="00562C5F"/>
    <w:rsid w:val="00563211"/>
    <w:rsid w:val="005638DD"/>
    <w:rsid w:val="005640E2"/>
    <w:rsid w:val="005646DF"/>
    <w:rsid w:val="0056476B"/>
    <w:rsid w:val="00564AB1"/>
    <w:rsid w:val="00564E86"/>
    <w:rsid w:val="005655E8"/>
    <w:rsid w:val="00565DAB"/>
    <w:rsid w:val="0056688B"/>
    <w:rsid w:val="00566A84"/>
    <w:rsid w:val="0056743A"/>
    <w:rsid w:val="005679DC"/>
    <w:rsid w:val="0057107D"/>
    <w:rsid w:val="00571571"/>
    <w:rsid w:val="00571ADE"/>
    <w:rsid w:val="005722DD"/>
    <w:rsid w:val="00572CB2"/>
    <w:rsid w:val="00573202"/>
    <w:rsid w:val="00573E93"/>
    <w:rsid w:val="0057440C"/>
    <w:rsid w:val="00574A60"/>
    <w:rsid w:val="0057516F"/>
    <w:rsid w:val="00577188"/>
    <w:rsid w:val="0057741C"/>
    <w:rsid w:val="005779C3"/>
    <w:rsid w:val="0058009D"/>
    <w:rsid w:val="00580B44"/>
    <w:rsid w:val="00581655"/>
    <w:rsid w:val="00582A2C"/>
    <w:rsid w:val="00582C4B"/>
    <w:rsid w:val="005839A2"/>
    <w:rsid w:val="00583A9A"/>
    <w:rsid w:val="00584391"/>
    <w:rsid w:val="005846B1"/>
    <w:rsid w:val="00584840"/>
    <w:rsid w:val="00585222"/>
    <w:rsid w:val="00585DF6"/>
    <w:rsid w:val="0058691A"/>
    <w:rsid w:val="00586DCE"/>
    <w:rsid w:val="005870A1"/>
    <w:rsid w:val="00587590"/>
    <w:rsid w:val="005878A0"/>
    <w:rsid w:val="00587A64"/>
    <w:rsid w:val="00591414"/>
    <w:rsid w:val="00591632"/>
    <w:rsid w:val="0059190F"/>
    <w:rsid w:val="00591EF8"/>
    <w:rsid w:val="00591F52"/>
    <w:rsid w:val="0059231F"/>
    <w:rsid w:val="00592850"/>
    <w:rsid w:val="00592F92"/>
    <w:rsid w:val="00593E40"/>
    <w:rsid w:val="00593FB9"/>
    <w:rsid w:val="00594232"/>
    <w:rsid w:val="00595051"/>
    <w:rsid w:val="005952B8"/>
    <w:rsid w:val="00596A01"/>
    <w:rsid w:val="00596B4B"/>
    <w:rsid w:val="0059759D"/>
    <w:rsid w:val="005975EE"/>
    <w:rsid w:val="00597863"/>
    <w:rsid w:val="00597C61"/>
    <w:rsid w:val="00597D2C"/>
    <w:rsid w:val="00597EAF"/>
    <w:rsid w:val="005A0559"/>
    <w:rsid w:val="005A10FA"/>
    <w:rsid w:val="005A16C9"/>
    <w:rsid w:val="005A20BD"/>
    <w:rsid w:val="005A27A5"/>
    <w:rsid w:val="005A2C98"/>
    <w:rsid w:val="005A3255"/>
    <w:rsid w:val="005A56CB"/>
    <w:rsid w:val="005A632C"/>
    <w:rsid w:val="005A63DD"/>
    <w:rsid w:val="005A6536"/>
    <w:rsid w:val="005A6837"/>
    <w:rsid w:val="005A69C2"/>
    <w:rsid w:val="005A6A2E"/>
    <w:rsid w:val="005A7DCC"/>
    <w:rsid w:val="005A7FEB"/>
    <w:rsid w:val="005B00C9"/>
    <w:rsid w:val="005B04F0"/>
    <w:rsid w:val="005B1297"/>
    <w:rsid w:val="005B1314"/>
    <w:rsid w:val="005B1957"/>
    <w:rsid w:val="005B2D84"/>
    <w:rsid w:val="005B315F"/>
    <w:rsid w:val="005B37DD"/>
    <w:rsid w:val="005B37E6"/>
    <w:rsid w:val="005B41B4"/>
    <w:rsid w:val="005B4368"/>
    <w:rsid w:val="005B4B51"/>
    <w:rsid w:val="005B4C86"/>
    <w:rsid w:val="005B5352"/>
    <w:rsid w:val="005B53DF"/>
    <w:rsid w:val="005B54D7"/>
    <w:rsid w:val="005B594B"/>
    <w:rsid w:val="005B5EF9"/>
    <w:rsid w:val="005B6039"/>
    <w:rsid w:val="005B680C"/>
    <w:rsid w:val="005B6AF3"/>
    <w:rsid w:val="005B6FB3"/>
    <w:rsid w:val="005B73B2"/>
    <w:rsid w:val="005C1150"/>
    <w:rsid w:val="005C1E3D"/>
    <w:rsid w:val="005C2C1F"/>
    <w:rsid w:val="005C3956"/>
    <w:rsid w:val="005C3A51"/>
    <w:rsid w:val="005C405F"/>
    <w:rsid w:val="005C40CD"/>
    <w:rsid w:val="005C51F3"/>
    <w:rsid w:val="005C5E60"/>
    <w:rsid w:val="005C6DE5"/>
    <w:rsid w:val="005C72A9"/>
    <w:rsid w:val="005C7CA2"/>
    <w:rsid w:val="005D0394"/>
    <w:rsid w:val="005D0800"/>
    <w:rsid w:val="005D0A3F"/>
    <w:rsid w:val="005D0E8C"/>
    <w:rsid w:val="005D100C"/>
    <w:rsid w:val="005D117B"/>
    <w:rsid w:val="005D1B63"/>
    <w:rsid w:val="005D236A"/>
    <w:rsid w:val="005D2E0E"/>
    <w:rsid w:val="005D33B0"/>
    <w:rsid w:val="005D376B"/>
    <w:rsid w:val="005D3F2C"/>
    <w:rsid w:val="005D3FEA"/>
    <w:rsid w:val="005D577D"/>
    <w:rsid w:val="005D5C01"/>
    <w:rsid w:val="005D61B5"/>
    <w:rsid w:val="005D724D"/>
    <w:rsid w:val="005D7711"/>
    <w:rsid w:val="005D7A34"/>
    <w:rsid w:val="005D7FDC"/>
    <w:rsid w:val="005E0244"/>
    <w:rsid w:val="005E02B1"/>
    <w:rsid w:val="005E0621"/>
    <w:rsid w:val="005E0921"/>
    <w:rsid w:val="005E095E"/>
    <w:rsid w:val="005E0B5E"/>
    <w:rsid w:val="005E0E05"/>
    <w:rsid w:val="005E0F84"/>
    <w:rsid w:val="005E10D4"/>
    <w:rsid w:val="005E11DD"/>
    <w:rsid w:val="005E2B94"/>
    <w:rsid w:val="005E2D17"/>
    <w:rsid w:val="005E32D6"/>
    <w:rsid w:val="005E3D47"/>
    <w:rsid w:val="005E3F69"/>
    <w:rsid w:val="005E4055"/>
    <w:rsid w:val="005E5332"/>
    <w:rsid w:val="005E54EE"/>
    <w:rsid w:val="005E623C"/>
    <w:rsid w:val="005E7738"/>
    <w:rsid w:val="005F0304"/>
    <w:rsid w:val="005F09BF"/>
    <w:rsid w:val="005F1D2D"/>
    <w:rsid w:val="005F1F27"/>
    <w:rsid w:val="005F2D16"/>
    <w:rsid w:val="005F3AD3"/>
    <w:rsid w:val="005F3CA8"/>
    <w:rsid w:val="005F4262"/>
    <w:rsid w:val="005F49EA"/>
    <w:rsid w:val="005F51DC"/>
    <w:rsid w:val="005F523A"/>
    <w:rsid w:val="005F55D2"/>
    <w:rsid w:val="005F5903"/>
    <w:rsid w:val="005F6BA6"/>
    <w:rsid w:val="005F72CC"/>
    <w:rsid w:val="005F72F7"/>
    <w:rsid w:val="005F7327"/>
    <w:rsid w:val="00600941"/>
    <w:rsid w:val="00600F7C"/>
    <w:rsid w:val="006013E0"/>
    <w:rsid w:val="0060170C"/>
    <w:rsid w:val="00601C7B"/>
    <w:rsid w:val="00602577"/>
    <w:rsid w:val="00602E77"/>
    <w:rsid w:val="00603465"/>
    <w:rsid w:val="006034DC"/>
    <w:rsid w:val="00604628"/>
    <w:rsid w:val="00604948"/>
    <w:rsid w:val="00604D01"/>
    <w:rsid w:val="00605040"/>
    <w:rsid w:val="006056C4"/>
    <w:rsid w:val="0060646F"/>
    <w:rsid w:val="0061003C"/>
    <w:rsid w:val="00610666"/>
    <w:rsid w:val="00612299"/>
    <w:rsid w:val="006125DD"/>
    <w:rsid w:val="006127AC"/>
    <w:rsid w:val="00612D76"/>
    <w:rsid w:val="00613067"/>
    <w:rsid w:val="0061379F"/>
    <w:rsid w:val="00615F9D"/>
    <w:rsid w:val="00616225"/>
    <w:rsid w:val="00616932"/>
    <w:rsid w:val="00616FE2"/>
    <w:rsid w:val="006170F4"/>
    <w:rsid w:val="006173FF"/>
    <w:rsid w:val="0061745E"/>
    <w:rsid w:val="00617668"/>
    <w:rsid w:val="0062009A"/>
    <w:rsid w:val="0062092C"/>
    <w:rsid w:val="00620F90"/>
    <w:rsid w:val="00621A32"/>
    <w:rsid w:val="00622880"/>
    <w:rsid w:val="00622EE2"/>
    <w:rsid w:val="006236A8"/>
    <w:rsid w:val="00623C43"/>
    <w:rsid w:val="00623DAC"/>
    <w:rsid w:val="00623DAE"/>
    <w:rsid w:val="006242AB"/>
    <w:rsid w:val="006245D4"/>
    <w:rsid w:val="00624793"/>
    <w:rsid w:val="0062485D"/>
    <w:rsid w:val="00624E55"/>
    <w:rsid w:val="006258B5"/>
    <w:rsid w:val="00625ED2"/>
    <w:rsid w:val="006261A5"/>
    <w:rsid w:val="006263F5"/>
    <w:rsid w:val="00626A3A"/>
    <w:rsid w:val="00630A61"/>
    <w:rsid w:val="00630C25"/>
    <w:rsid w:val="00631BB1"/>
    <w:rsid w:val="0063268A"/>
    <w:rsid w:val="00632746"/>
    <w:rsid w:val="00632E05"/>
    <w:rsid w:val="00633C76"/>
    <w:rsid w:val="00634673"/>
    <w:rsid w:val="006347B3"/>
    <w:rsid w:val="00634CE5"/>
    <w:rsid w:val="00635D00"/>
    <w:rsid w:val="00636B02"/>
    <w:rsid w:val="00636EF5"/>
    <w:rsid w:val="00637923"/>
    <w:rsid w:val="00637939"/>
    <w:rsid w:val="00637CB3"/>
    <w:rsid w:val="00640588"/>
    <w:rsid w:val="006407A3"/>
    <w:rsid w:val="00640947"/>
    <w:rsid w:val="006410EA"/>
    <w:rsid w:val="00642AFC"/>
    <w:rsid w:val="00642D3E"/>
    <w:rsid w:val="006442BF"/>
    <w:rsid w:val="0064479C"/>
    <w:rsid w:val="00645665"/>
    <w:rsid w:val="00645830"/>
    <w:rsid w:val="006468B8"/>
    <w:rsid w:val="00646F50"/>
    <w:rsid w:val="00647361"/>
    <w:rsid w:val="00647648"/>
    <w:rsid w:val="006479AA"/>
    <w:rsid w:val="006501E9"/>
    <w:rsid w:val="00650869"/>
    <w:rsid w:val="006524F2"/>
    <w:rsid w:val="0065261C"/>
    <w:rsid w:val="00652B09"/>
    <w:rsid w:val="00652BF9"/>
    <w:rsid w:val="00652E02"/>
    <w:rsid w:val="00653792"/>
    <w:rsid w:val="00653F43"/>
    <w:rsid w:val="00654417"/>
    <w:rsid w:val="006544E9"/>
    <w:rsid w:val="006546E8"/>
    <w:rsid w:val="00654BF4"/>
    <w:rsid w:val="00654EDD"/>
    <w:rsid w:val="006550D3"/>
    <w:rsid w:val="0065511F"/>
    <w:rsid w:val="00655835"/>
    <w:rsid w:val="00655D80"/>
    <w:rsid w:val="00656463"/>
    <w:rsid w:val="00657662"/>
    <w:rsid w:val="00657D61"/>
    <w:rsid w:val="00660275"/>
    <w:rsid w:val="0066093B"/>
    <w:rsid w:val="0066104E"/>
    <w:rsid w:val="006611A4"/>
    <w:rsid w:val="00661274"/>
    <w:rsid w:val="00661BE6"/>
    <w:rsid w:val="00661E42"/>
    <w:rsid w:val="00662201"/>
    <w:rsid w:val="00662351"/>
    <w:rsid w:val="006626F6"/>
    <w:rsid w:val="00663061"/>
    <w:rsid w:val="0066369D"/>
    <w:rsid w:val="0066428B"/>
    <w:rsid w:val="00664568"/>
    <w:rsid w:val="006649F9"/>
    <w:rsid w:val="00664C3A"/>
    <w:rsid w:val="00665445"/>
    <w:rsid w:val="00665539"/>
    <w:rsid w:val="00665B42"/>
    <w:rsid w:val="00665B62"/>
    <w:rsid w:val="006668B4"/>
    <w:rsid w:val="00666A11"/>
    <w:rsid w:val="00666B81"/>
    <w:rsid w:val="00670E37"/>
    <w:rsid w:val="00670F8A"/>
    <w:rsid w:val="00671139"/>
    <w:rsid w:val="006719FA"/>
    <w:rsid w:val="00671A24"/>
    <w:rsid w:val="00671A9D"/>
    <w:rsid w:val="00671E97"/>
    <w:rsid w:val="0067283B"/>
    <w:rsid w:val="006729F4"/>
    <w:rsid w:val="00673378"/>
    <w:rsid w:val="006733EB"/>
    <w:rsid w:val="00673B91"/>
    <w:rsid w:val="006741FE"/>
    <w:rsid w:val="00674B3E"/>
    <w:rsid w:val="00674B54"/>
    <w:rsid w:val="00674C99"/>
    <w:rsid w:val="006761D0"/>
    <w:rsid w:val="0067679B"/>
    <w:rsid w:val="0067680C"/>
    <w:rsid w:val="00676AF6"/>
    <w:rsid w:val="00676CCC"/>
    <w:rsid w:val="00680125"/>
    <w:rsid w:val="006802CB"/>
    <w:rsid w:val="00680CCD"/>
    <w:rsid w:val="00680D13"/>
    <w:rsid w:val="0068106E"/>
    <w:rsid w:val="00681807"/>
    <w:rsid w:val="00681823"/>
    <w:rsid w:val="00681E8D"/>
    <w:rsid w:val="00684121"/>
    <w:rsid w:val="006850E8"/>
    <w:rsid w:val="00685546"/>
    <w:rsid w:val="00685BD1"/>
    <w:rsid w:val="00685DBA"/>
    <w:rsid w:val="00686203"/>
    <w:rsid w:val="006865AD"/>
    <w:rsid w:val="00686849"/>
    <w:rsid w:val="00690AF5"/>
    <w:rsid w:val="00690BC4"/>
    <w:rsid w:val="00691ABF"/>
    <w:rsid w:val="00692A63"/>
    <w:rsid w:val="00692DBF"/>
    <w:rsid w:val="00693FE0"/>
    <w:rsid w:val="006941D1"/>
    <w:rsid w:val="006948D1"/>
    <w:rsid w:val="0069505B"/>
    <w:rsid w:val="00695397"/>
    <w:rsid w:val="006953CC"/>
    <w:rsid w:val="00695AD1"/>
    <w:rsid w:val="00696857"/>
    <w:rsid w:val="006970BB"/>
    <w:rsid w:val="006A040B"/>
    <w:rsid w:val="006A056E"/>
    <w:rsid w:val="006A069A"/>
    <w:rsid w:val="006A08D5"/>
    <w:rsid w:val="006A0A64"/>
    <w:rsid w:val="006A0B45"/>
    <w:rsid w:val="006A0C41"/>
    <w:rsid w:val="006A153F"/>
    <w:rsid w:val="006A1888"/>
    <w:rsid w:val="006A18B9"/>
    <w:rsid w:val="006A1C32"/>
    <w:rsid w:val="006A24B6"/>
    <w:rsid w:val="006A256A"/>
    <w:rsid w:val="006A2815"/>
    <w:rsid w:val="006A2867"/>
    <w:rsid w:val="006A2E2D"/>
    <w:rsid w:val="006A2EDB"/>
    <w:rsid w:val="006A3AFA"/>
    <w:rsid w:val="006A4038"/>
    <w:rsid w:val="006A40EA"/>
    <w:rsid w:val="006A4681"/>
    <w:rsid w:val="006A4F4E"/>
    <w:rsid w:val="006A5A34"/>
    <w:rsid w:val="006A5C61"/>
    <w:rsid w:val="006A6334"/>
    <w:rsid w:val="006A6571"/>
    <w:rsid w:val="006A69AC"/>
    <w:rsid w:val="006A7A77"/>
    <w:rsid w:val="006B0893"/>
    <w:rsid w:val="006B09D9"/>
    <w:rsid w:val="006B0D4F"/>
    <w:rsid w:val="006B0FF5"/>
    <w:rsid w:val="006B11E4"/>
    <w:rsid w:val="006B14F6"/>
    <w:rsid w:val="006B15F2"/>
    <w:rsid w:val="006B2060"/>
    <w:rsid w:val="006B20E5"/>
    <w:rsid w:val="006B21B3"/>
    <w:rsid w:val="006B253D"/>
    <w:rsid w:val="006B265F"/>
    <w:rsid w:val="006B26A6"/>
    <w:rsid w:val="006B2778"/>
    <w:rsid w:val="006B2F41"/>
    <w:rsid w:val="006B4D33"/>
    <w:rsid w:val="006B510B"/>
    <w:rsid w:val="006B52EE"/>
    <w:rsid w:val="006B53C2"/>
    <w:rsid w:val="006B58FF"/>
    <w:rsid w:val="006B76DE"/>
    <w:rsid w:val="006B7BCB"/>
    <w:rsid w:val="006C0315"/>
    <w:rsid w:val="006C0B5C"/>
    <w:rsid w:val="006C1B7B"/>
    <w:rsid w:val="006C2532"/>
    <w:rsid w:val="006C29FA"/>
    <w:rsid w:val="006C2DD4"/>
    <w:rsid w:val="006C3547"/>
    <w:rsid w:val="006C35A6"/>
    <w:rsid w:val="006C35ED"/>
    <w:rsid w:val="006C3DE3"/>
    <w:rsid w:val="006C449C"/>
    <w:rsid w:val="006C4C1E"/>
    <w:rsid w:val="006C529F"/>
    <w:rsid w:val="006C6670"/>
    <w:rsid w:val="006C6F4C"/>
    <w:rsid w:val="006C701B"/>
    <w:rsid w:val="006C79E6"/>
    <w:rsid w:val="006C7DD7"/>
    <w:rsid w:val="006C7F73"/>
    <w:rsid w:val="006D033E"/>
    <w:rsid w:val="006D0C07"/>
    <w:rsid w:val="006D186F"/>
    <w:rsid w:val="006D222A"/>
    <w:rsid w:val="006D260F"/>
    <w:rsid w:val="006D28BD"/>
    <w:rsid w:val="006D2967"/>
    <w:rsid w:val="006D2EBA"/>
    <w:rsid w:val="006D5159"/>
    <w:rsid w:val="006D5462"/>
    <w:rsid w:val="006D55E7"/>
    <w:rsid w:val="006D5AF0"/>
    <w:rsid w:val="006D6115"/>
    <w:rsid w:val="006D6391"/>
    <w:rsid w:val="006D77A0"/>
    <w:rsid w:val="006D7AE8"/>
    <w:rsid w:val="006D7C7B"/>
    <w:rsid w:val="006E0437"/>
    <w:rsid w:val="006E085F"/>
    <w:rsid w:val="006E0E75"/>
    <w:rsid w:val="006E1086"/>
    <w:rsid w:val="006E19C6"/>
    <w:rsid w:val="006E1BA0"/>
    <w:rsid w:val="006E29D8"/>
    <w:rsid w:val="006E2F07"/>
    <w:rsid w:val="006E36E9"/>
    <w:rsid w:val="006E3896"/>
    <w:rsid w:val="006E399C"/>
    <w:rsid w:val="006E5CE6"/>
    <w:rsid w:val="006E68C3"/>
    <w:rsid w:val="006E691F"/>
    <w:rsid w:val="006E6E95"/>
    <w:rsid w:val="006E7449"/>
    <w:rsid w:val="006E7694"/>
    <w:rsid w:val="006E7772"/>
    <w:rsid w:val="006E7976"/>
    <w:rsid w:val="006F0C44"/>
    <w:rsid w:val="006F0C73"/>
    <w:rsid w:val="006F0C7B"/>
    <w:rsid w:val="006F263F"/>
    <w:rsid w:val="006F33E0"/>
    <w:rsid w:val="006F355F"/>
    <w:rsid w:val="006F3A49"/>
    <w:rsid w:val="006F4188"/>
    <w:rsid w:val="006F469E"/>
    <w:rsid w:val="006F4B2A"/>
    <w:rsid w:val="006F4C70"/>
    <w:rsid w:val="006F4D43"/>
    <w:rsid w:val="006F5403"/>
    <w:rsid w:val="006F574B"/>
    <w:rsid w:val="006F647F"/>
    <w:rsid w:val="006F6D9B"/>
    <w:rsid w:val="006F7AA9"/>
    <w:rsid w:val="0070000E"/>
    <w:rsid w:val="00700F10"/>
    <w:rsid w:val="00701768"/>
    <w:rsid w:val="00701BBE"/>
    <w:rsid w:val="00701D5F"/>
    <w:rsid w:val="007025A5"/>
    <w:rsid w:val="0070285A"/>
    <w:rsid w:val="00702C27"/>
    <w:rsid w:val="00702D71"/>
    <w:rsid w:val="00703DB0"/>
    <w:rsid w:val="00703ED1"/>
    <w:rsid w:val="00704327"/>
    <w:rsid w:val="00704E3F"/>
    <w:rsid w:val="00704FC9"/>
    <w:rsid w:val="00705300"/>
    <w:rsid w:val="00705463"/>
    <w:rsid w:val="00705567"/>
    <w:rsid w:val="0070737A"/>
    <w:rsid w:val="00707552"/>
    <w:rsid w:val="0071049F"/>
    <w:rsid w:val="00710E79"/>
    <w:rsid w:val="007110DB"/>
    <w:rsid w:val="00711270"/>
    <w:rsid w:val="0071182C"/>
    <w:rsid w:val="007119CF"/>
    <w:rsid w:val="00711DFC"/>
    <w:rsid w:val="00712CBD"/>
    <w:rsid w:val="00713213"/>
    <w:rsid w:val="00713ABF"/>
    <w:rsid w:val="00713E7D"/>
    <w:rsid w:val="00713F0F"/>
    <w:rsid w:val="0071427F"/>
    <w:rsid w:val="007148A9"/>
    <w:rsid w:val="00715242"/>
    <w:rsid w:val="00715797"/>
    <w:rsid w:val="007166FF"/>
    <w:rsid w:val="00716E4F"/>
    <w:rsid w:val="0071730D"/>
    <w:rsid w:val="00717901"/>
    <w:rsid w:val="00717CFC"/>
    <w:rsid w:val="00717F27"/>
    <w:rsid w:val="00717FCD"/>
    <w:rsid w:val="007205BB"/>
    <w:rsid w:val="00721887"/>
    <w:rsid w:val="00722028"/>
    <w:rsid w:val="00722153"/>
    <w:rsid w:val="00722587"/>
    <w:rsid w:val="00722808"/>
    <w:rsid w:val="00722A73"/>
    <w:rsid w:val="007241A3"/>
    <w:rsid w:val="00724BF7"/>
    <w:rsid w:val="00726273"/>
    <w:rsid w:val="00726912"/>
    <w:rsid w:val="00727032"/>
    <w:rsid w:val="00727216"/>
    <w:rsid w:val="007272CB"/>
    <w:rsid w:val="00727752"/>
    <w:rsid w:val="00727AC2"/>
    <w:rsid w:val="00727D98"/>
    <w:rsid w:val="0073073D"/>
    <w:rsid w:val="00730F43"/>
    <w:rsid w:val="00730F85"/>
    <w:rsid w:val="00732858"/>
    <w:rsid w:val="00732D5F"/>
    <w:rsid w:val="0073375C"/>
    <w:rsid w:val="007338B2"/>
    <w:rsid w:val="00733C9A"/>
    <w:rsid w:val="0073418E"/>
    <w:rsid w:val="0073421A"/>
    <w:rsid w:val="00734415"/>
    <w:rsid w:val="00734AFB"/>
    <w:rsid w:val="00734B0A"/>
    <w:rsid w:val="007353E8"/>
    <w:rsid w:val="00735898"/>
    <w:rsid w:val="007362C7"/>
    <w:rsid w:val="00736B86"/>
    <w:rsid w:val="00737333"/>
    <w:rsid w:val="00737664"/>
    <w:rsid w:val="00737763"/>
    <w:rsid w:val="00737C3D"/>
    <w:rsid w:val="00737F05"/>
    <w:rsid w:val="00741142"/>
    <w:rsid w:val="007414FA"/>
    <w:rsid w:val="00741D17"/>
    <w:rsid w:val="007420FD"/>
    <w:rsid w:val="00742D14"/>
    <w:rsid w:val="007432EA"/>
    <w:rsid w:val="00743548"/>
    <w:rsid w:val="007439D4"/>
    <w:rsid w:val="00743B29"/>
    <w:rsid w:val="00743F43"/>
    <w:rsid w:val="0074415C"/>
    <w:rsid w:val="0074432B"/>
    <w:rsid w:val="00744566"/>
    <w:rsid w:val="00744D86"/>
    <w:rsid w:val="00745296"/>
    <w:rsid w:val="00745938"/>
    <w:rsid w:val="007464B7"/>
    <w:rsid w:val="00747301"/>
    <w:rsid w:val="007474E9"/>
    <w:rsid w:val="00747619"/>
    <w:rsid w:val="00747E86"/>
    <w:rsid w:val="00750147"/>
    <w:rsid w:val="007510AC"/>
    <w:rsid w:val="00751A22"/>
    <w:rsid w:val="007524D1"/>
    <w:rsid w:val="00752C6D"/>
    <w:rsid w:val="00752EC3"/>
    <w:rsid w:val="00752F83"/>
    <w:rsid w:val="00753179"/>
    <w:rsid w:val="007531D1"/>
    <w:rsid w:val="0075381C"/>
    <w:rsid w:val="007543F7"/>
    <w:rsid w:val="007547E5"/>
    <w:rsid w:val="00755386"/>
    <w:rsid w:val="007557F7"/>
    <w:rsid w:val="00755C00"/>
    <w:rsid w:val="00755F36"/>
    <w:rsid w:val="007562DA"/>
    <w:rsid w:val="0075641D"/>
    <w:rsid w:val="00756E19"/>
    <w:rsid w:val="007576ED"/>
    <w:rsid w:val="00760185"/>
    <w:rsid w:val="00760655"/>
    <w:rsid w:val="007610F7"/>
    <w:rsid w:val="00761409"/>
    <w:rsid w:val="00761534"/>
    <w:rsid w:val="007624E9"/>
    <w:rsid w:val="0076287E"/>
    <w:rsid w:val="00762AA5"/>
    <w:rsid w:val="00762B90"/>
    <w:rsid w:val="00762D2C"/>
    <w:rsid w:val="007642FD"/>
    <w:rsid w:val="00764319"/>
    <w:rsid w:val="007647C2"/>
    <w:rsid w:val="00764853"/>
    <w:rsid w:val="00764A6D"/>
    <w:rsid w:val="00765161"/>
    <w:rsid w:val="0076554D"/>
    <w:rsid w:val="007659C4"/>
    <w:rsid w:val="007673CA"/>
    <w:rsid w:val="0076741C"/>
    <w:rsid w:val="00767870"/>
    <w:rsid w:val="0077023E"/>
    <w:rsid w:val="007702A8"/>
    <w:rsid w:val="00770533"/>
    <w:rsid w:val="00770C00"/>
    <w:rsid w:val="00772B17"/>
    <w:rsid w:val="0077308E"/>
    <w:rsid w:val="007736A5"/>
    <w:rsid w:val="00773948"/>
    <w:rsid w:val="0077428F"/>
    <w:rsid w:val="00774944"/>
    <w:rsid w:val="00774B9A"/>
    <w:rsid w:val="00774D76"/>
    <w:rsid w:val="007750AF"/>
    <w:rsid w:val="007760F8"/>
    <w:rsid w:val="0077663B"/>
    <w:rsid w:val="007769AA"/>
    <w:rsid w:val="007770CA"/>
    <w:rsid w:val="0077730C"/>
    <w:rsid w:val="007804C5"/>
    <w:rsid w:val="00781A85"/>
    <w:rsid w:val="00781C9A"/>
    <w:rsid w:val="00782413"/>
    <w:rsid w:val="00782588"/>
    <w:rsid w:val="00782611"/>
    <w:rsid w:val="00782734"/>
    <w:rsid w:val="00782E2D"/>
    <w:rsid w:val="00782E6A"/>
    <w:rsid w:val="00782EE1"/>
    <w:rsid w:val="0078378C"/>
    <w:rsid w:val="00783BAF"/>
    <w:rsid w:val="0078456C"/>
    <w:rsid w:val="00784EDF"/>
    <w:rsid w:val="00784FFF"/>
    <w:rsid w:val="0078541C"/>
    <w:rsid w:val="00786383"/>
    <w:rsid w:val="007864E6"/>
    <w:rsid w:val="0078684C"/>
    <w:rsid w:val="00786941"/>
    <w:rsid w:val="00786F8D"/>
    <w:rsid w:val="00790049"/>
    <w:rsid w:val="00790612"/>
    <w:rsid w:val="00790A87"/>
    <w:rsid w:val="00790B84"/>
    <w:rsid w:val="007910B0"/>
    <w:rsid w:val="00791438"/>
    <w:rsid w:val="0079219C"/>
    <w:rsid w:val="0079221C"/>
    <w:rsid w:val="00792BB9"/>
    <w:rsid w:val="007936E8"/>
    <w:rsid w:val="00794708"/>
    <w:rsid w:val="00795378"/>
    <w:rsid w:val="007954B3"/>
    <w:rsid w:val="00795750"/>
    <w:rsid w:val="00795C0F"/>
    <w:rsid w:val="00796531"/>
    <w:rsid w:val="00796D69"/>
    <w:rsid w:val="00796F36"/>
    <w:rsid w:val="0079713A"/>
    <w:rsid w:val="007972DC"/>
    <w:rsid w:val="007977E9"/>
    <w:rsid w:val="00797EA9"/>
    <w:rsid w:val="00797F0C"/>
    <w:rsid w:val="007A0316"/>
    <w:rsid w:val="007A0DE3"/>
    <w:rsid w:val="007A0DF0"/>
    <w:rsid w:val="007A0F4F"/>
    <w:rsid w:val="007A1037"/>
    <w:rsid w:val="007A25C0"/>
    <w:rsid w:val="007A2637"/>
    <w:rsid w:val="007A4019"/>
    <w:rsid w:val="007A5703"/>
    <w:rsid w:val="007A5D3B"/>
    <w:rsid w:val="007A63FC"/>
    <w:rsid w:val="007A672E"/>
    <w:rsid w:val="007A6CB0"/>
    <w:rsid w:val="007A7BEC"/>
    <w:rsid w:val="007A7CE2"/>
    <w:rsid w:val="007B046C"/>
    <w:rsid w:val="007B095F"/>
    <w:rsid w:val="007B0A70"/>
    <w:rsid w:val="007B1C93"/>
    <w:rsid w:val="007B20AC"/>
    <w:rsid w:val="007B2D7B"/>
    <w:rsid w:val="007B414D"/>
    <w:rsid w:val="007B502C"/>
    <w:rsid w:val="007B5A87"/>
    <w:rsid w:val="007B5CD9"/>
    <w:rsid w:val="007B61E8"/>
    <w:rsid w:val="007B753C"/>
    <w:rsid w:val="007B7A2C"/>
    <w:rsid w:val="007B7DFC"/>
    <w:rsid w:val="007C0395"/>
    <w:rsid w:val="007C0908"/>
    <w:rsid w:val="007C12BA"/>
    <w:rsid w:val="007C1BDE"/>
    <w:rsid w:val="007C27F4"/>
    <w:rsid w:val="007C2DE6"/>
    <w:rsid w:val="007C4630"/>
    <w:rsid w:val="007C4658"/>
    <w:rsid w:val="007C48BC"/>
    <w:rsid w:val="007C51F4"/>
    <w:rsid w:val="007C540D"/>
    <w:rsid w:val="007C54B5"/>
    <w:rsid w:val="007C6284"/>
    <w:rsid w:val="007C65DB"/>
    <w:rsid w:val="007C666C"/>
    <w:rsid w:val="007C68D0"/>
    <w:rsid w:val="007C6B8F"/>
    <w:rsid w:val="007C721E"/>
    <w:rsid w:val="007C769A"/>
    <w:rsid w:val="007C7A96"/>
    <w:rsid w:val="007C7F44"/>
    <w:rsid w:val="007D036C"/>
    <w:rsid w:val="007D0426"/>
    <w:rsid w:val="007D06D4"/>
    <w:rsid w:val="007D0754"/>
    <w:rsid w:val="007D16F2"/>
    <w:rsid w:val="007D17D8"/>
    <w:rsid w:val="007D1B34"/>
    <w:rsid w:val="007D20BC"/>
    <w:rsid w:val="007D22BD"/>
    <w:rsid w:val="007D238D"/>
    <w:rsid w:val="007D273B"/>
    <w:rsid w:val="007D28EE"/>
    <w:rsid w:val="007D3401"/>
    <w:rsid w:val="007D3798"/>
    <w:rsid w:val="007D3A7F"/>
    <w:rsid w:val="007D4052"/>
    <w:rsid w:val="007D4631"/>
    <w:rsid w:val="007D501C"/>
    <w:rsid w:val="007D591E"/>
    <w:rsid w:val="007D630B"/>
    <w:rsid w:val="007D6A9C"/>
    <w:rsid w:val="007D6D1E"/>
    <w:rsid w:val="007D739F"/>
    <w:rsid w:val="007D75CC"/>
    <w:rsid w:val="007E12FC"/>
    <w:rsid w:val="007E1329"/>
    <w:rsid w:val="007E23C8"/>
    <w:rsid w:val="007E283E"/>
    <w:rsid w:val="007E29FA"/>
    <w:rsid w:val="007E308F"/>
    <w:rsid w:val="007E3F6A"/>
    <w:rsid w:val="007E46E8"/>
    <w:rsid w:val="007E4C28"/>
    <w:rsid w:val="007E54DC"/>
    <w:rsid w:val="007E6E88"/>
    <w:rsid w:val="007E6FA2"/>
    <w:rsid w:val="007E73B6"/>
    <w:rsid w:val="007E74E4"/>
    <w:rsid w:val="007E76B1"/>
    <w:rsid w:val="007E7AD8"/>
    <w:rsid w:val="007F03DC"/>
    <w:rsid w:val="007F0658"/>
    <w:rsid w:val="007F1D3B"/>
    <w:rsid w:val="007F258F"/>
    <w:rsid w:val="007F3418"/>
    <w:rsid w:val="007F3E69"/>
    <w:rsid w:val="007F5148"/>
    <w:rsid w:val="007F52D1"/>
    <w:rsid w:val="007F557C"/>
    <w:rsid w:val="007F6B16"/>
    <w:rsid w:val="007F6D6D"/>
    <w:rsid w:val="007F73F0"/>
    <w:rsid w:val="007F73F9"/>
    <w:rsid w:val="007F75DA"/>
    <w:rsid w:val="007F7690"/>
    <w:rsid w:val="007F7BB5"/>
    <w:rsid w:val="007F7ED1"/>
    <w:rsid w:val="00800294"/>
    <w:rsid w:val="00801DE8"/>
    <w:rsid w:val="0080297A"/>
    <w:rsid w:val="00802D6A"/>
    <w:rsid w:val="008033D4"/>
    <w:rsid w:val="008034C8"/>
    <w:rsid w:val="00803A51"/>
    <w:rsid w:val="00803E00"/>
    <w:rsid w:val="00804655"/>
    <w:rsid w:val="00804D45"/>
    <w:rsid w:val="00805448"/>
    <w:rsid w:val="0080566C"/>
    <w:rsid w:val="008058C3"/>
    <w:rsid w:val="008061DB"/>
    <w:rsid w:val="008067E9"/>
    <w:rsid w:val="00807EB6"/>
    <w:rsid w:val="008100D5"/>
    <w:rsid w:val="008108FE"/>
    <w:rsid w:val="00810A2C"/>
    <w:rsid w:val="00810BEB"/>
    <w:rsid w:val="0081116F"/>
    <w:rsid w:val="00811674"/>
    <w:rsid w:val="008117A6"/>
    <w:rsid w:val="00811E64"/>
    <w:rsid w:val="0081208C"/>
    <w:rsid w:val="0081247B"/>
    <w:rsid w:val="00812485"/>
    <w:rsid w:val="008127F3"/>
    <w:rsid w:val="00812EB8"/>
    <w:rsid w:val="00813167"/>
    <w:rsid w:val="0081372E"/>
    <w:rsid w:val="0081389F"/>
    <w:rsid w:val="008138DF"/>
    <w:rsid w:val="008139D8"/>
    <w:rsid w:val="00813AB0"/>
    <w:rsid w:val="008151EE"/>
    <w:rsid w:val="00815E1C"/>
    <w:rsid w:val="00817775"/>
    <w:rsid w:val="00817962"/>
    <w:rsid w:val="008204A7"/>
    <w:rsid w:val="00820799"/>
    <w:rsid w:val="00821A3C"/>
    <w:rsid w:val="00821BEA"/>
    <w:rsid w:val="008226C1"/>
    <w:rsid w:val="00822715"/>
    <w:rsid w:val="008237EC"/>
    <w:rsid w:val="00824971"/>
    <w:rsid w:val="0082503F"/>
    <w:rsid w:val="008252D4"/>
    <w:rsid w:val="008255B9"/>
    <w:rsid w:val="00826242"/>
    <w:rsid w:val="00826972"/>
    <w:rsid w:val="00826CCC"/>
    <w:rsid w:val="00826D01"/>
    <w:rsid w:val="00827139"/>
    <w:rsid w:val="00827324"/>
    <w:rsid w:val="00830384"/>
    <w:rsid w:val="00830489"/>
    <w:rsid w:val="008307B8"/>
    <w:rsid w:val="00830EC5"/>
    <w:rsid w:val="0083170D"/>
    <w:rsid w:val="00831743"/>
    <w:rsid w:val="00831AAE"/>
    <w:rsid w:val="00831B55"/>
    <w:rsid w:val="00831FDA"/>
    <w:rsid w:val="008324D3"/>
    <w:rsid w:val="00833638"/>
    <w:rsid w:val="00833D40"/>
    <w:rsid w:val="00833EED"/>
    <w:rsid w:val="0083416C"/>
    <w:rsid w:val="008350DC"/>
    <w:rsid w:val="00835572"/>
    <w:rsid w:val="0083561A"/>
    <w:rsid w:val="00835E84"/>
    <w:rsid w:val="0083637E"/>
    <w:rsid w:val="00836527"/>
    <w:rsid w:val="00836ABD"/>
    <w:rsid w:val="00836FA4"/>
    <w:rsid w:val="0083719C"/>
    <w:rsid w:val="00837C81"/>
    <w:rsid w:val="00837DC9"/>
    <w:rsid w:val="00840714"/>
    <w:rsid w:val="00840BA7"/>
    <w:rsid w:val="0084105D"/>
    <w:rsid w:val="008415A6"/>
    <w:rsid w:val="00841C29"/>
    <w:rsid w:val="00842539"/>
    <w:rsid w:val="00842630"/>
    <w:rsid w:val="008428B1"/>
    <w:rsid w:val="00843239"/>
    <w:rsid w:val="00843C85"/>
    <w:rsid w:val="00844255"/>
    <w:rsid w:val="0084464E"/>
    <w:rsid w:val="008448C9"/>
    <w:rsid w:val="00844C2B"/>
    <w:rsid w:val="008454CF"/>
    <w:rsid w:val="00845E42"/>
    <w:rsid w:val="00846594"/>
    <w:rsid w:val="008470C5"/>
    <w:rsid w:val="00847B18"/>
    <w:rsid w:val="00847FBF"/>
    <w:rsid w:val="008503DA"/>
    <w:rsid w:val="0085057D"/>
    <w:rsid w:val="00850E00"/>
    <w:rsid w:val="00851826"/>
    <w:rsid w:val="00851E9D"/>
    <w:rsid w:val="008520FA"/>
    <w:rsid w:val="0085257C"/>
    <w:rsid w:val="008534FA"/>
    <w:rsid w:val="0085376F"/>
    <w:rsid w:val="0085557D"/>
    <w:rsid w:val="008560D3"/>
    <w:rsid w:val="00856293"/>
    <w:rsid w:val="00856502"/>
    <w:rsid w:val="00856855"/>
    <w:rsid w:val="008574FE"/>
    <w:rsid w:val="00857ABA"/>
    <w:rsid w:val="00857E85"/>
    <w:rsid w:val="00860099"/>
    <w:rsid w:val="0086014B"/>
    <w:rsid w:val="00860864"/>
    <w:rsid w:val="0086160F"/>
    <w:rsid w:val="00861649"/>
    <w:rsid w:val="00861E93"/>
    <w:rsid w:val="008626EC"/>
    <w:rsid w:val="00863F38"/>
    <w:rsid w:val="00864767"/>
    <w:rsid w:val="00864EB1"/>
    <w:rsid w:val="00866A52"/>
    <w:rsid w:val="00870B93"/>
    <w:rsid w:val="008712E3"/>
    <w:rsid w:val="00871418"/>
    <w:rsid w:val="00871992"/>
    <w:rsid w:val="00871AB4"/>
    <w:rsid w:val="00871EA0"/>
    <w:rsid w:val="00872020"/>
    <w:rsid w:val="008722A7"/>
    <w:rsid w:val="00872837"/>
    <w:rsid w:val="0087290E"/>
    <w:rsid w:val="00873446"/>
    <w:rsid w:val="008735DA"/>
    <w:rsid w:val="00873699"/>
    <w:rsid w:val="0087464D"/>
    <w:rsid w:val="00874657"/>
    <w:rsid w:val="00874701"/>
    <w:rsid w:val="0087530A"/>
    <w:rsid w:val="008755D3"/>
    <w:rsid w:val="0087770D"/>
    <w:rsid w:val="00877AF6"/>
    <w:rsid w:val="00877D4A"/>
    <w:rsid w:val="0088105A"/>
    <w:rsid w:val="0088118D"/>
    <w:rsid w:val="00881470"/>
    <w:rsid w:val="008814CB"/>
    <w:rsid w:val="00881E07"/>
    <w:rsid w:val="00882CF8"/>
    <w:rsid w:val="008851CE"/>
    <w:rsid w:val="00886217"/>
    <w:rsid w:val="00886772"/>
    <w:rsid w:val="00886EC3"/>
    <w:rsid w:val="0088709A"/>
    <w:rsid w:val="008870CF"/>
    <w:rsid w:val="008879F6"/>
    <w:rsid w:val="0089002C"/>
    <w:rsid w:val="00890CC5"/>
    <w:rsid w:val="00890ECB"/>
    <w:rsid w:val="00890FA0"/>
    <w:rsid w:val="0089195C"/>
    <w:rsid w:val="00891E4E"/>
    <w:rsid w:val="00891F20"/>
    <w:rsid w:val="00892075"/>
    <w:rsid w:val="008924EB"/>
    <w:rsid w:val="008926CD"/>
    <w:rsid w:val="008935C2"/>
    <w:rsid w:val="00893696"/>
    <w:rsid w:val="008938B8"/>
    <w:rsid w:val="008938F4"/>
    <w:rsid w:val="00893DF9"/>
    <w:rsid w:val="008948B5"/>
    <w:rsid w:val="0089521A"/>
    <w:rsid w:val="0089604E"/>
    <w:rsid w:val="00896F4C"/>
    <w:rsid w:val="0089750C"/>
    <w:rsid w:val="008A0643"/>
    <w:rsid w:val="008A1250"/>
    <w:rsid w:val="008A13A0"/>
    <w:rsid w:val="008A1728"/>
    <w:rsid w:val="008A2165"/>
    <w:rsid w:val="008A2B3F"/>
    <w:rsid w:val="008A2C4D"/>
    <w:rsid w:val="008A2DB6"/>
    <w:rsid w:val="008A3582"/>
    <w:rsid w:val="008A3997"/>
    <w:rsid w:val="008A3AA4"/>
    <w:rsid w:val="008A43EE"/>
    <w:rsid w:val="008A45D8"/>
    <w:rsid w:val="008A50A7"/>
    <w:rsid w:val="008A52FB"/>
    <w:rsid w:val="008A5418"/>
    <w:rsid w:val="008A651F"/>
    <w:rsid w:val="008A6E94"/>
    <w:rsid w:val="008B0095"/>
    <w:rsid w:val="008B044D"/>
    <w:rsid w:val="008B048B"/>
    <w:rsid w:val="008B11FE"/>
    <w:rsid w:val="008B1902"/>
    <w:rsid w:val="008B2666"/>
    <w:rsid w:val="008B314F"/>
    <w:rsid w:val="008B4530"/>
    <w:rsid w:val="008B47EB"/>
    <w:rsid w:val="008B5CF4"/>
    <w:rsid w:val="008B5EB7"/>
    <w:rsid w:val="008B5FC9"/>
    <w:rsid w:val="008B6880"/>
    <w:rsid w:val="008B6BD8"/>
    <w:rsid w:val="008B704B"/>
    <w:rsid w:val="008B72E0"/>
    <w:rsid w:val="008C01A4"/>
    <w:rsid w:val="008C030D"/>
    <w:rsid w:val="008C11A0"/>
    <w:rsid w:val="008C14E4"/>
    <w:rsid w:val="008C1882"/>
    <w:rsid w:val="008C2007"/>
    <w:rsid w:val="008C204A"/>
    <w:rsid w:val="008C28AD"/>
    <w:rsid w:val="008C2B56"/>
    <w:rsid w:val="008C3572"/>
    <w:rsid w:val="008C41ED"/>
    <w:rsid w:val="008C42BE"/>
    <w:rsid w:val="008C437D"/>
    <w:rsid w:val="008C4A30"/>
    <w:rsid w:val="008C4FDF"/>
    <w:rsid w:val="008C5AC0"/>
    <w:rsid w:val="008C5CC3"/>
    <w:rsid w:val="008C66DA"/>
    <w:rsid w:val="008C6870"/>
    <w:rsid w:val="008D0CF8"/>
    <w:rsid w:val="008D1034"/>
    <w:rsid w:val="008D1C30"/>
    <w:rsid w:val="008D215F"/>
    <w:rsid w:val="008D2416"/>
    <w:rsid w:val="008D2F0C"/>
    <w:rsid w:val="008D34C3"/>
    <w:rsid w:val="008D4484"/>
    <w:rsid w:val="008D496B"/>
    <w:rsid w:val="008D6FC3"/>
    <w:rsid w:val="008D79B9"/>
    <w:rsid w:val="008D7DD2"/>
    <w:rsid w:val="008E054A"/>
    <w:rsid w:val="008E058C"/>
    <w:rsid w:val="008E090E"/>
    <w:rsid w:val="008E0C04"/>
    <w:rsid w:val="008E10C8"/>
    <w:rsid w:val="008E1B9F"/>
    <w:rsid w:val="008E1D10"/>
    <w:rsid w:val="008E233A"/>
    <w:rsid w:val="008E23CD"/>
    <w:rsid w:val="008E2D3D"/>
    <w:rsid w:val="008E2DA7"/>
    <w:rsid w:val="008E2F96"/>
    <w:rsid w:val="008E30DC"/>
    <w:rsid w:val="008E3F3E"/>
    <w:rsid w:val="008E5A3D"/>
    <w:rsid w:val="008E6031"/>
    <w:rsid w:val="008E6576"/>
    <w:rsid w:val="008E69DB"/>
    <w:rsid w:val="008E777F"/>
    <w:rsid w:val="008F0223"/>
    <w:rsid w:val="008F040C"/>
    <w:rsid w:val="008F0E1C"/>
    <w:rsid w:val="008F111A"/>
    <w:rsid w:val="008F19A9"/>
    <w:rsid w:val="008F1D2B"/>
    <w:rsid w:val="008F2760"/>
    <w:rsid w:val="008F2B4C"/>
    <w:rsid w:val="008F349F"/>
    <w:rsid w:val="008F3F41"/>
    <w:rsid w:val="008F4137"/>
    <w:rsid w:val="008F45CA"/>
    <w:rsid w:val="008F4E71"/>
    <w:rsid w:val="008F55CB"/>
    <w:rsid w:val="008F5603"/>
    <w:rsid w:val="008F7099"/>
    <w:rsid w:val="008F71AF"/>
    <w:rsid w:val="008F7BCF"/>
    <w:rsid w:val="00900281"/>
    <w:rsid w:val="0090063D"/>
    <w:rsid w:val="00900F89"/>
    <w:rsid w:val="009014C8"/>
    <w:rsid w:val="0090257E"/>
    <w:rsid w:val="00902E99"/>
    <w:rsid w:val="0090312D"/>
    <w:rsid w:val="0090320E"/>
    <w:rsid w:val="009036C0"/>
    <w:rsid w:val="009052F4"/>
    <w:rsid w:val="0090539C"/>
    <w:rsid w:val="00905C2D"/>
    <w:rsid w:val="0090673B"/>
    <w:rsid w:val="00906A66"/>
    <w:rsid w:val="00907A03"/>
    <w:rsid w:val="00907A32"/>
    <w:rsid w:val="00907B0A"/>
    <w:rsid w:val="0091013E"/>
    <w:rsid w:val="00910647"/>
    <w:rsid w:val="0091150A"/>
    <w:rsid w:val="009125F8"/>
    <w:rsid w:val="0091310F"/>
    <w:rsid w:val="00914A6E"/>
    <w:rsid w:val="00914FA4"/>
    <w:rsid w:val="009159FD"/>
    <w:rsid w:val="00915FE9"/>
    <w:rsid w:val="00916412"/>
    <w:rsid w:val="009165EC"/>
    <w:rsid w:val="009168C3"/>
    <w:rsid w:val="00916959"/>
    <w:rsid w:val="009169E6"/>
    <w:rsid w:val="00916E90"/>
    <w:rsid w:val="0091796A"/>
    <w:rsid w:val="00917CBB"/>
    <w:rsid w:val="00920511"/>
    <w:rsid w:val="009206AF"/>
    <w:rsid w:val="0092077A"/>
    <w:rsid w:val="00920995"/>
    <w:rsid w:val="00920AE0"/>
    <w:rsid w:val="00920D78"/>
    <w:rsid w:val="009212C3"/>
    <w:rsid w:val="009217E5"/>
    <w:rsid w:val="00921AC4"/>
    <w:rsid w:val="00921BE6"/>
    <w:rsid w:val="00923CD4"/>
    <w:rsid w:val="00924857"/>
    <w:rsid w:val="00924A45"/>
    <w:rsid w:val="00924B5D"/>
    <w:rsid w:val="00925264"/>
    <w:rsid w:val="00926307"/>
    <w:rsid w:val="0092631C"/>
    <w:rsid w:val="00926D56"/>
    <w:rsid w:val="0092724B"/>
    <w:rsid w:val="00927C81"/>
    <w:rsid w:val="009301D9"/>
    <w:rsid w:val="009308AC"/>
    <w:rsid w:val="00931099"/>
    <w:rsid w:val="0093159F"/>
    <w:rsid w:val="00931C4E"/>
    <w:rsid w:val="00931E18"/>
    <w:rsid w:val="00931F04"/>
    <w:rsid w:val="00932407"/>
    <w:rsid w:val="00932AE3"/>
    <w:rsid w:val="0093317E"/>
    <w:rsid w:val="009334D0"/>
    <w:rsid w:val="00933679"/>
    <w:rsid w:val="009337AC"/>
    <w:rsid w:val="00933A6E"/>
    <w:rsid w:val="00933BE3"/>
    <w:rsid w:val="00933E02"/>
    <w:rsid w:val="009346BF"/>
    <w:rsid w:val="00934A9E"/>
    <w:rsid w:val="00934DA6"/>
    <w:rsid w:val="00934E54"/>
    <w:rsid w:val="00934F3A"/>
    <w:rsid w:val="009356A5"/>
    <w:rsid w:val="00935A3C"/>
    <w:rsid w:val="00935A80"/>
    <w:rsid w:val="00935BBA"/>
    <w:rsid w:val="00935CC0"/>
    <w:rsid w:val="00935FEE"/>
    <w:rsid w:val="00936265"/>
    <w:rsid w:val="0093685A"/>
    <w:rsid w:val="00936A0C"/>
    <w:rsid w:val="0093781E"/>
    <w:rsid w:val="00937D6A"/>
    <w:rsid w:val="00941378"/>
    <w:rsid w:val="00941C68"/>
    <w:rsid w:val="00941EB4"/>
    <w:rsid w:val="00942A10"/>
    <w:rsid w:val="00942B07"/>
    <w:rsid w:val="00942B7D"/>
    <w:rsid w:val="009432DB"/>
    <w:rsid w:val="009433A9"/>
    <w:rsid w:val="009438A2"/>
    <w:rsid w:val="009438DE"/>
    <w:rsid w:val="00944085"/>
    <w:rsid w:val="00944574"/>
    <w:rsid w:val="00944B7D"/>
    <w:rsid w:val="00944DEB"/>
    <w:rsid w:val="0094639F"/>
    <w:rsid w:val="009464DC"/>
    <w:rsid w:val="0094653F"/>
    <w:rsid w:val="0094760F"/>
    <w:rsid w:val="0094795F"/>
    <w:rsid w:val="00947E54"/>
    <w:rsid w:val="00950B4B"/>
    <w:rsid w:val="00951471"/>
    <w:rsid w:val="0095216A"/>
    <w:rsid w:val="00952C09"/>
    <w:rsid w:val="00952CCE"/>
    <w:rsid w:val="00953BB8"/>
    <w:rsid w:val="00953BF0"/>
    <w:rsid w:val="009541FE"/>
    <w:rsid w:val="00954269"/>
    <w:rsid w:val="009548DE"/>
    <w:rsid w:val="00954921"/>
    <w:rsid w:val="00954E67"/>
    <w:rsid w:val="00955233"/>
    <w:rsid w:val="009562C4"/>
    <w:rsid w:val="00957081"/>
    <w:rsid w:val="009574AF"/>
    <w:rsid w:val="009574E4"/>
    <w:rsid w:val="00957E47"/>
    <w:rsid w:val="00960627"/>
    <w:rsid w:val="00960703"/>
    <w:rsid w:val="00960D8C"/>
    <w:rsid w:val="00961168"/>
    <w:rsid w:val="009618A8"/>
    <w:rsid w:val="00962525"/>
    <w:rsid w:val="00962553"/>
    <w:rsid w:val="009626A8"/>
    <w:rsid w:val="00963780"/>
    <w:rsid w:val="00963B66"/>
    <w:rsid w:val="00964A26"/>
    <w:rsid w:val="00964AFD"/>
    <w:rsid w:val="00964EF0"/>
    <w:rsid w:val="009659A6"/>
    <w:rsid w:val="00967457"/>
    <w:rsid w:val="009678B1"/>
    <w:rsid w:val="009679AC"/>
    <w:rsid w:val="00970692"/>
    <w:rsid w:val="0097080C"/>
    <w:rsid w:val="00970D2A"/>
    <w:rsid w:val="00971F47"/>
    <w:rsid w:val="00972CF3"/>
    <w:rsid w:val="00972DC9"/>
    <w:rsid w:val="00973933"/>
    <w:rsid w:val="009740CD"/>
    <w:rsid w:val="00974247"/>
    <w:rsid w:val="009743AA"/>
    <w:rsid w:val="00974976"/>
    <w:rsid w:val="00974E77"/>
    <w:rsid w:val="0097513E"/>
    <w:rsid w:val="009757E7"/>
    <w:rsid w:val="009770D8"/>
    <w:rsid w:val="00977AB9"/>
    <w:rsid w:val="00977E73"/>
    <w:rsid w:val="00977ECF"/>
    <w:rsid w:val="00977EFC"/>
    <w:rsid w:val="00980386"/>
    <w:rsid w:val="00980D53"/>
    <w:rsid w:val="00981033"/>
    <w:rsid w:val="00981496"/>
    <w:rsid w:val="00981E03"/>
    <w:rsid w:val="00982788"/>
    <w:rsid w:val="00984C16"/>
    <w:rsid w:val="009851E6"/>
    <w:rsid w:val="0098524D"/>
    <w:rsid w:val="00985413"/>
    <w:rsid w:val="00985AA4"/>
    <w:rsid w:val="00985F34"/>
    <w:rsid w:val="00987673"/>
    <w:rsid w:val="00987A6F"/>
    <w:rsid w:val="00987BC4"/>
    <w:rsid w:val="00990334"/>
    <w:rsid w:val="00990516"/>
    <w:rsid w:val="00990670"/>
    <w:rsid w:val="0099086D"/>
    <w:rsid w:val="00990CFC"/>
    <w:rsid w:val="0099156C"/>
    <w:rsid w:val="009922E6"/>
    <w:rsid w:val="00992A0F"/>
    <w:rsid w:val="009934B6"/>
    <w:rsid w:val="0099389F"/>
    <w:rsid w:val="0099394E"/>
    <w:rsid w:val="00993D87"/>
    <w:rsid w:val="00994037"/>
    <w:rsid w:val="0099437C"/>
    <w:rsid w:val="0099437F"/>
    <w:rsid w:val="009943C9"/>
    <w:rsid w:val="00994C57"/>
    <w:rsid w:val="0099576B"/>
    <w:rsid w:val="00995A83"/>
    <w:rsid w:val="009971C9"/>
    <w:rsid w:val="009A07AC"/>
    <w:rsid w:val="009A0D56"/>
    <w:rsid w:val="009A0E97"/>
    <w:rsid w:val="009A1CD8"/>
    <w:rsid w:val="009A2321"/>
    <w:rsid w:val="009A2827"/>
    <w:rsid w:val="009A374B"/>
    <w:rsid w:val="009A3B38"/>
    <w:rsid w:val="009A406A"/>
    <w:rsid w:val="009A5413"/>
    <w:rsid w:val="009A5E1D"/>
    <w:rsid w:val="009A636E"/>
    <w:rsid w:val="009A665F"/>
    <w:rsid w:val="009A69E2"/>
    <w:rsid w:val="009A6BDA"/>
    <w:rsid w:val="009A71A3"/>
    <w:rsid w:val="009A7A2B"/>
    <w:rsid w:val="009B0656"/>
    <w:rsid w:val="009B0ACA"/>
    <w:rsid w:val="009B0BEC"/>
    <w:rsid w:val="009B1217"/>
    <w:rsid w:val="009B1D86"/>
    <w:rsid w:val="009B2DFC"/>
    <w:rsid w:val="009B3BBD"/>
    <w:rsid w:val="009B3DF4"/>
    <w:rsid w:val="009B3E43"/>
    <w:rsid w:val="009B3F6E"/>
    <w:rsid w:val="009B410F"/>
    <w:rsid w:val="009B43D1"/>
    <w:rsid w:val="009B4A8B"/>
    <w:rsid w:val="009B4BD4"/>
    <w:rsid w:val="009B4D77"/>
    <w:rsid w:val="009B61C1"/>
    <w:rsid w:val="009B6425"/>
    <w:rsid w:val="009B73FD"/>
    <w:rsid w:val="009C03E8"/>
    <w:rsid w:val="009C0C96"/>
    <w:rsid w:val="009C1142"/>
    <w:rsid w:val="009C134B"/>
    <w:rsid w:val="009C14B8"/>
    <w:rsid w:val="009C172C"/>
    <w:rsid w:val="009C1AB2"/>
    <w:rsid w:val="009C1D89"/>
    <w:rsid w:val="009C207C"/>
    <w:rsid w:val="009C2147"/>
    <w:rsid w:val="009C26BD"/>
    <w:rsid w:val="009C2724"/>
    <w:rsid w:val="009C27CB"/>
    <w:rsid w:val="009C3F20"/>
    <w:rsid w:val="009C483E"/>
    <w:rsid w:val="009C57CF"/>
    <w:rsid w:val="009C5C32"/>
    <w:rsid w:val="009C615F"/>
    <w:rsid w:val="009C6761"/>
    <w:rsid w:val="009C6DD3"/>
    <w:rsid w:val="009C6E07"/>
    <w:rsid w:val="009C7345"/>
    <w:rsid w:val="009C7D0C"/>
    <w:rsid w:val="009D0993"/>
    <w:rsid w:val="009D0D98"/>
    <w:rsid w:val="009D1068"/>
    <w:rsid w:val="009D158B"/>
    <w:rsid w:val="009D1A85"/>
    <w:rsid w:val="009D202B"/>
    <w:rsid w:val="009D20C9"/>
    <w:rsid w:val="009D2751"/>
    <w:rsid w:val="009D295B"/>
    <w:rsid w:val="009D4153"/>
    <w:rsid w:val="009D46B6"/>
    <w:rsid w:val="009D5162"/>
    <w:rsid w:val="009D543B"/>
    <w:rsid w:val="009D5679"/>
    <w:rsid w:val="009D5837"/>
    <w:rsid w:val="009D6F88"/>
    <w:rsid w:val="009D70D2"/>
    <w:rsid w:val="009D7995"/>
    <w:rsid w:val="009D7B5E"/>
    <w:rsid w:val="009D7C02"/>
    <w:rsid w:val="009E008F"/>
    <w:rsid w:val="009E05AE"/>
    <w:rsid w:val="009E0A0C"/>
    <w:rsid w:val="009E196B"/>
    <w:rsid w:val="009E2754"/>
    <w:rsid w:val="009E2827"/>
    <w:rsid w:val="009E2840"/>
    <w:rsid w:val="009E2866"/>
    <w:rsid w:val="009E2DB4"/>
    <w:rsid w:val="009E2FCD"/>
    <w:rsid w:val="009E46CB"/>
    <w:rsid w:val="009E5AE4"/>
    <w:rsid w:val="009E61C5"/>
    <w:rsid w:val="009E6762"/>
    <w:rsid w:val="009E679C"/>
    <w:rsid w:val="009E69EB"/>
    <w:rsid w:val="009E6F41"/>
    <w:rsid w:val="009E7922"/>
    <w:rsid w:val="009E7A12"/>
    <w:rsid w:val="009E7BFE"/>
    <w:rsid w:val="009F0903"/>
    <w:rsid w:val="009F0D1B"/>
    <w:rsid w:val="009F13D6"/>
    <w:rsid w:val="009F1CB9"/>
    <w:rsid w:val="009F5A71"/>
    <w:rsid w:val="009F6A32"/>
    <w:rsid w:val="009F6FF1"/>
    <w:rsid w:val="009F7057"/>
    <w:rsid w:val="009F7146"/>
    <w:rsid w:val="009F79FB"/>
    <w:rsid w:val="009F7A46"/>
    <w:rsid w:val="00A0004A"/>
    <w:rsid w:val="00A00611"/>
    <w:rsid w:val="00A00A02"/>
    <w:rsid w:val="00A016A2"/>
    <w:rsid w:val="00A01934"/>
    <w:rsid w:val="00A01C10"/>
    <w:rsid w:val="00A0234C"/>
    <w:rsid w:val="00A031B3"/>
    <w:rsid w:val="00A0479B"/>
    <w:rsid w:val="00A04A0E"/>
    <w:rsid w:val="00A04F6F"/>
    <w:rsid w:val="00A0553B"/>
    <w:rsid w:val="00A057EB"/>
    <w:rsid w:val="00A06075"/>
    <w:rsid w:val="00A06754"/>
    <w:rsid w:val="00A067A5"/>
    <w:rsid w:val="00A0697B"/>
    <w:rsid w:val="00A07102"/>
    <w:rsid w:val="00A07136"/>
    <w:rsid w:val="00A074BA"/>
    <w:rsid w:val="00A0776F"/>
    <w:rsid w:val="00A1038F"/>
    <w:rsid w:val="00A103F9"/>
    <w:rsid w:val="00A10A87"/>
    <w:rsid w:val="00A112C0"/>
    <w:rsid w:val="00A11553"/>
    <w:rsid w:val="00A119E7"/>
    <w:rsid w:val="00A11E9F"/>
    <w:rsid w:val="00A1231C"/>
    <w:rsid w:val="00A12598"/>
    <w:rsid w:val="00A12762"/>
    <w:rsid w:val="00A13988"/>
    <w:rsid w:val="00A13A3C"/>
    <w:rsid w:val="00A140FB"/>
    <w:rsid w:val="00A14C4B"/>
    <w:rsid w:val="00A15BCC"/>
    <w:rsid w:val="00A17425"/>
    <w:rsid w:val="00A2040B"/>
    <w:rsid w:val="00A20AE6"/>
    <w:rsid w:val="00A20F69"/>
    <w:rsid w:val="00A212E3"/>
    <w:rsid w:val="00A2134B"/>
    <w:rsid w:val="00A219B2"/>
    <w:rsid w:val="00A21CF4"/>
    <w:rsid w:val="00A24008"/>
    <w:rsid w:val="00A241A4"/>
    <w:rsid w:val="00A24B25"/>
    <w:rsid w:val="00A24CD0"/>
    <w:rsid w:val="00A24FA5"/>
    <w:rsid w:val="00A25A57"/>
    <w:rsid w:val="00A25C4F"/>
    <w:rsid w:val="00A26F82"/>
    <w:rsid w:val="00A3112F"/>
    <w:rsid w:val="00A3124E"/>
    <w:rsid w:val="00A313A7"/>
    <w:rsid w:val="00A319E9"/>
    <w:rsid w:val="00A31D35"/>
    <w:rsid w:val="00A320D0"/>
    <w:rsid w:val="00A32DDF"/>
    <w:rsid w:val="00A33047"/>
    <w:rsid w:val="00A3337C"/>
    <w:rsid w:val="00A335E0"/>
    <w:rsid w:val="00A346DC"/>
    <w:rsid w:val="00A35BB1"/>
    <w:rsid w:val="00A35DA1"/>
    <w:rsid w:val="00A36925"/>
    <w:rsid w:val="00A40431"/>
    <w:rsid w:val="00A41203"/>
    <w:rsid w:val="00A412FE"/>
    <w:rsid w:val="00A417B1"/>
    <w:rsid w:val="00A421E2"/>
    <w:rsid w:val="00A422BB"/>
    <w:rsid w:val="00A423D1"/>
    <w:rsid w:val="00A42C4C"/>
    <w:rsid w:val="00A42D01"/>
    <w:rsid w:val="00A43634"/>
    <w:rsid w:val="00A43BA7"/>
    <w:rsid w:val="00A43DCC"/>
    <w:rsid w:val="00A43FAC"/>
    <w:rsid w:val="00A44165"/>
    <w:rsid w:val="00A44DA6"/>
    <w:rsid w:val="00A45A22"/>
    <w:rsid w:val="00A45A6F"/>
    <w:rsid w:val="00A465A4"/>
    <w:rsid w:val="00A47AD1"/>
    <w:rsid w:val="00A50ADC"/>
    <w:rsid w:val="00A50D6E"/>
    <w:rsid w:val="00A51DB8"/>
    <w:rsid w:val="00A5208D"/>
    <w:rsid w:val="00A52838"/>
    <w:rsid w:val="00A528FC"/>
    <w:rsid w:val="00A52AD7"/>
    <w:rsid w:val="00A52BE2"/>
    <w:rsid w:val="00A52E9F"/>
    <w:rsid w:val="00A531D8"/>
    <w:rsid w:val="00A53219"/>
    <w:rsid w:val="00A5396C"/>
    <w:rsid w:val="00A53C41"/>
    <w:rsid w:val="00A53F87"/>
    <w:rsid w:val="00A5468E"/>
    <w:rsid w:val="00A54851"/>
    <w:rsid w:val="00A54E14"/>
    <w:rsid w:val="00A55AA9"/>
    <w:rsid w:val="00A55D51"/>
    <w:rsid w:val="00A5706E"/>
    <w:rsid w:val="00A5739C"/>
    <w:rsid w:val="00A600B7"/>
    <w:rsid w:val="00A60A28"/>
    <w:rsid w:val="00A60D99"/>
    <w:rsid w:val="00A61668"/>
    <w:rsid w:val="00A6188F"/>
    <w:rsid w:val="00A6198A"/>
    <w:rsid w:val="00A62B62"/>
    <w:rsid w:val="00A6351F"/>
    <w:rsid w:val="00A64132"/>
    <w:rsid w:val="00A646EA"/>
    <w:rsid w:val="00A64814"/>
    <w:rsid w:val="00A65020"/>
    <w:rsid w:val="00A65485"/>
    <w:rsid w:val="00A66984"/>
    <w:rsid w:val="00A67012"/>
    <w:rsid w:val="00A67E42"/>
    <w:rsid w:val="00A70903"/>
    <w:rsid w:val="00A70C0D"/>
    <w:rsid w:val="00A71646"/>
    <w:rsid w:val="00A7164C"/>
    <w:rsid w:val="00A717F7"/>
    <w:rsid w:val="00A71AAE"/>
    <w:rsid w:val="00A71B92"/>
    <w:rsid w:val="00A71FC1"/>
    <w:rsid w:val="00A72B6C"/>
    <w:rsid w:val="00A72BAA"/>
    <w:rsid w:val="00A72DCE"/>
    <w:rsid w:val="00A73FA5"/>
    <w:rsid w:val="00A751F1"/>
    <w:rsid w:val="00A755BC"/>
    <w:rsid w:val="00A7629A"/>
    <w:rsid w:val="00A7690A"/>
    <w:rsid w:val="00A77327"/>
    <w:rsid w:val="00A77946"/>
    <w:rsid w:val="00A77BCF"/>
    <w:rsid w:val="00A81047"/>
    <w:rsid w:val="00A810BC"/>
    <w:rsid w:val="00A81915"/>
    <w:rsid w:val="00A819DD"/>
    <w:rsid w:val="00A8200C"/>
    <w:rsid w:val="00A8271C"/>
    <w:rsid w:val="00A82858"/>
    <w:rsid w:val="00A82B0D"/>
    <w:rsid w:val="00A83908"/>
    <w:rsid w:val="00A849BC"/>
    <w:rsid w:val="00A84C15"/>
    <w:rsid w:val="00A850FE"/>
    <w:rsid w:val="00A85780"/>
    <w:rsid w:val="00A859D3"/>
    <w:rsid w:val="00A85D37"/>
    <w:rsid w:val="00A85D5E"/>
    <w:rsid w:val="00A86505"/>
    <w:rsid w:val="00A86922"/>
    <w:rsid w:val="00A86BA4"/>
    <w:rsid w:val="00A86D31"/>
    <w:rsid w:val="00A86E0D"/>
    <w:rsid w:val="00A872D0"/>
    <w:rsid w:val="00A87739"/>
    <w:rsid w:val="00A90370"/>
    <w:rsid w:val="00A903A5"/>
    <w:rsid w:val="00A91432"/>
    <w:rsid w:val="00A91933"/>
    <w:rsid w:val="00A92192"/>
    <w:rsid w:val="00A929FA"/>
    <w:rsid w:val="00A92BA6"/>
    <w:rsid w:val="00A939CB"/>
    <w:rsid w:val="00A93DBB"/>
    <w:rsid w:val="00A951C7"/>
    <w:rsid w:val="00A95A8A"/>
    <w:rsid w:val="00A95BC5"/>
    <w:rsid w:val="00A95F91"/>
    <w:rsid w:val="00A9660D"/>
    <w:rsid w:val="00A9680B"/>
    <w:rsid w:val="00A96D2D"/>
    <w:rsid w:val="00A97A5D"/>
    <w:rsid w:val="00A97DD5"/>
    <w:rsid w:val="00A97FF0"/>
    <w:rsid w:val="00AA0127"/>
    <w:rsid w:val="00AA0177"/>
    <w:rsid w:val="00AA01C9"/>
    <w:rsid w:val="00AA12F4"/>
    <w:rsid w:val="00AA23B1"/>
    <w:rsid w:val="00AA25A1"/>
    <w:rsid w:val="00AA2C04"/>
    <w:rsid w:val="00AA2FBB"/>
    <w:rsid w:val="00AA365D"/>
    <w:rsid w:val="00AA3D5A"/>
    <w:rsid w:val="00AA43AD"/>
    <w:rsid w:val="00AA495E"/>
    <w:rsid w:val="00AA4A64"/>
    <w:rsid w:val="00AA55EB"/>
    <w:rsid w:val="00AA5BD8"/>
    <w:rsid w:val="00AA64EB"/>
    <w:rsid w:val="00AA747C"/>
    <w:rsid w:val="00AA7537"/>
    <w:rsid w:val="00AA7892"/>
    <w:rsid w:val="00AB14D3"/>
    <w:rsid w:val="00AB23FF"/>
    <w:rsid w:val="00AB29C1"/>
    <w:rsid w:val="00AB2F8D"/>
    <w:rsid w:val="00AB3644"/>
    <w:rsid w:val="00AB3DCA"/>
    <w:rsid w:val="00AB454A"/>
    <w:rsid w:val="00AB476C"/>
    <w:rsid w:val="00AB5034"/>
    <w:rsid w:val="00AB603F"/>
    <w:rsid w:val="00AB6B25"/>
    <w:rsid w:val="00AB7740"/>
    <w:rsid w:val="00AB7A40"/>
    <w:rsid w:val="00AC0DB5"/>
    <w:rsid w:val="00AC1357"/>
    <w:rsid w:val="00AC136D"/>
    <w:rsid w:val="00AC1981"/>
    <w:rsid w:val="00AC1FEA"/>
    <w:rsid w:val="00AC27EF"/>
    <w:rsid w:val="00AC3842"/>
    <w:rsid w:val="00AC3874"/>
    <w:rsid w:val="00AC3892"/>
    <w:rsid w:val="00AC39A6"/>
    <w:rsid w:val="00AC39C5"/>
    <w:rsid w:val="00AC4E4A"/>
    <w:rsid w:val="00AC5187"/>
    <w:rsid w:val="00AC538F"/>
    <w:rsid w:val="00AC5915"/>
    <w:rsid w:val="00AC5A6E"/>
    <w:rsid w:val="00AC62A6"/>
    <w:rsid w:val="00AC6C80"/>
    <w:rsid w:val="00AC6D70"/>
    <w:rsid w:val="00AC7B77"/>
    <w:rsid w:val="00AC7FF0"/>
    <w:rsid w:val="00AD057E"/>
    <w:rsid w:val="00AD0798"/>
    <w:rsid w:val="00AD0A8A"/>
    <w:rsid w:val="00AD0ED5"/>
    <w:rsid w:val="00AD1AB2"/>
    <w:rsid w:val="00AD1F3D"/>
    <w:rsid w:val="00AD22C9"/>
    <w:rsid w:val="00AD2B52"/>
    <w:rsid w:val="00AD2FF8"/>
    <w:rsid w:val="00AD31A6"/>
    <w:rsid w:val="00AD327A"/>
    <w:rsid w:val="00AD356A"/>
    <w:rsid w:val="00AD3EF6"/>
    <w:rsid w:val="00AD3F77"/>
    <w:rsid w:val="00AD4109"/>
    <w:rsid w:val="00AD4482"/>
    <w:rsid w:val="00AD4AB5"/>
    <w:rsid w:val="00AD6570"/>
    <w:rsid w:val="00AD6809"/>
    <w:rsid w:val="00AD6811"/>
    <w:rsid w:val="00AD6B4A"/>
    <w:rsid w:val="00AD6F31"/>
    <w:rsid w:val="00AD7993"/>
    <w:rsid w:val="00AD7CEC"/>
    <w:rsid w:val="00AE06B2"/>
    <w:rsid w:val="00AE0C01"/>
    <w:rsid w:val="00AE10E3"/>
    <w:rsid w:val="00AE140F"/>
    <w:rsid w:val="00AE17FF"/>
    <w:rsid w:val="00AE18C8"/>
    <w:rsid w:val="00AE1A44"/>
    <w:rsid w:val="00AE1D9C"/>
    <w:rsid w:val="00AE1DEA"/>
    <w:rsid w:val="00AE27AF"/>
    <w:rsid w:val="00AE3009"/>
    <w:rsid w:val="00AE348C"/>
    <w:rsid w:val="00AE3BAA"/>
    <w:rsid w:val="00AE3FB6"/>
    <w:rsid w:val="00AE4524"/>
    <w:rsid w:val="00AE46FC"/>
    <w:rsid w:val="00AE47F5"/>
    <w:rsid w:val="00AE5159"/>
    <w:rsid w:val="00AE5A74"/>
    <w:rsid w:val="00AE6914"/>
    <w:rsid w:val="00AE6FFB"/>
    <w:rsid w:val="00AE7025"/>
    <w:rsid w:val="00AF0A83"/>
    <w:rsid w:val="00AF0D80"/>
    <w:rsid w:val="00AF0EF8"/>
    <w:rsid w:val="00AF0FCE"/>
    <w:rsid w:val="00AF1EDE"/>
    <w:rsid w:val="00AF23FB"/>
    <w:rsid w:val="00AF2BF1"/>
    <w:rsid w:val="00AF3DB0"/>
    <w:rsid w:val="00AF41A4"/>
    <w:rsid w:val="00AF4239"/>
    <w:rsid w:val="00AF43E3"/>
    <w:rsid w:val="00AF4BB4"/>
    <w:rsid w:val="00AF5402"/>
    <w:rsid w:val="00AF6038"/>
    <w:rsid w:val="00AF61C6"/>
    <w:rsid w:val="00AF65A8"/>
    <w:rsid w:val="00AF6CA7"/>
    <w:rsid w:val="00AF6FA5"/>
    <w:rsid w:val="00AF73FE"/>
    <w:rsid w:val="00AF7AEC"/>
    <w:rsid w:val="00B0013F"/>
    <w:rsid w:val="00B0033C"/>
    <w:rsid w:val="00B0050C"/>
    <w:rsid w:val="00B01156"/>
    <w:rsid w:val="00B01157"/>
    <w:rsid w:val="00B01E34"/>
    <w:rsid w:val="00B01F4F"/>
    <w:rsid w:val="00B01FA5"/>
    <w:rsid w:val="00B028C2"/>
    <w:rsid w:val="00B028CA"/>
    <w:rsid w:val="00B036A2"/>
    <w:rsid w:val="00B03E91"/>
    <w:rsid w:val="00B0503B"/>
    <w:rsid w:val="00B05A96"/>
    <w:rsid w:val="00B06320"/>
    <w:rsid w:val="00B06FB2"/>
    <w:rsid w:val="00B07B9C"/>
    <w:rsid w:val="00B07CDE"/>
    <w:rsid w:val="00B10055"/>
    <w:rsid w:val="00B112D1"/>
    <w:rsid w:val="00B12C4B"/>
    <w:rsid w:val="00B12CA4"/>
    <w:rsid w:val="00B1425B"/>
    <w:rsid w:val="00B14603"/>
    <w:rsid w:val="00B14BAB"/>
    <w:rsid w:val="00B15631"/>
    <w:rsid w:val="00B156EC"/>
    <w:rsid w:val="00B1622C"/>
    <w:rsid w:val="00B1640D"/>
    <w:rsid w:val="00B17968"/>
    <w:rsid w:val="00B17B21"/>
    <w:rsid w:val="00B17DFC"/>
    <w:rsid w:val="00B17E6B"/>
    <w:rsid w:val="00B17EBB"/>
    <w:rsid w:val="00B205F5"/>
    <w:rsid w:val="00B20D3E"/>
    <w:rsid w:val="00B20DEB"/>
    <w:rsid w:val="00B21B02"/>
    <w:rsid w:val="00B21E93"/>
    <w:rsid w:val="00B22227"/>
    <w:rsid w:val="00B2225C"/>
    <w:rsid w:val="00B22AE9"/>
    <w:rsid w:val="00B23168"/>
    <w:rsid w:val="00B235A0"/>
    <w:rsid w:val="00B23ABA"/>
    <w:rsid w:val="00B23B71"/>
    <w:rsid w:val="00B248CC"/>
    <w:rsid w:val="00B25DE4"/>
    <w:rsid w:val="00B268FB"/>
    <w:rsid w:val="00B269A2"/>
    <w:rsid w:val="00B26AD3"/>
    <w:rsid w:val="00B27731"/>
    <w:rsid w:val="00B30642"/>
    <w:rsid w:val="00B31612"/>
    <w:rsid w:val="00B31B93"/>
    <w:rsid w:val="00B320B0"/>
    <w:rsid w:val="00B320F7"/>
    <w:rsid w:val="00B32808"/>
    <w:rsid w:val="00B32C23"/>
    <w:rsid w:val="00B32D53"/>
    <w:rsid w:val="00B33F06"/>
    <w:rsid w:val="00B3428D"/>
    <w:rsid w:val="00B34F57"/>
    <w:rsid w:val="00B35567"/>
    <w:rsid w:val="00B35D03"/>
    <w:rsid w:val="00B360D8"/>
    <w:rsid w:val="00B36A7A"/>
    <w:rsid w:val="00B371E1"/>
    <w:rsid w:val="00B3764C"/>
    <w:rsid w:val="00B37A21"/>
    <w:rsid w:val="00B40136"/>
    <w:rsid w:val="00B40942"/>
    <w:rsid w:val="00B40F0F"/>
    <w:rsid w:val="00B4102E"/>
    <w:rsid w:val="00B419F9"/>
    <w:rsid w:val="00B41E75"/>
    <w:rsid w:val="00B41E8B"/>
    <w:rsid w:val="00B43D6F"/>
    <w:rsid w:val="00B44B23"/>
    <w:rsid w:val="00B44D5C"/>
    <w:rsid w:val="00B44E1D"/>
    <w:rsid w:val="00B45361"/>
    <w:rsid w:val="00B46300"/>
    <w:rsid w:val="00B463AE"/>
    <w:rsid w:val="00B46CD4"/>
    <w:rsid w:val="00B473DC"/>
    <w:rsid w:val="00B47683"/>
    <w:rsid w:val="00B476F2"/>
    <w:rsid w:val="00B50BE1"/>
    <w:rsid w:val="00B512CC"/>
    <w:rsid w:val="00B51357"/>
    <w:rsid w:val="00B513F0"/>
    <w:rsid w:val="00B5176D"/>
    <w:rsid w:val="00B51931"/>
    <w:rsid w:val="00B52D8D"/>
    <w:rsid w:val="00B53668"/>
    <w:rsid w:val="00B53E0F"/>
    <w:rsid w:val="00B54030"/>
    <w:rsid w:val="00B541FA"/>
    <w:rsid w:val="00B54578"/>
    <w:rsid w:val="00B54CED"/>
    <w:rsid w:val="00B55E3C"/>
    <w:rsid w:val="00B55F9A"/>
    <w:rsid w:val="00B55FE7"/>
    <w:rsid w:val="00B56E76"/>
    <w:rsid w:val="00B574AA"/>
    <w:rsid w:val="00B57C61"/>
    <w:rsid w:val="00B57ED7"/>
    <w:rsid w:val="00B602E2"/>
    <w:rsid w:val="00B6052A"/>
    <w:rsid w:val="00B60D19"/>
    <w:rsid w:val="00B60FD1"/>
    <w:rsid w:val="00B61060"/>
    <w:rsid w:val="00B61DBF"/>
    <w:rsid w:val="00B61FEA"/>
    <w:rsid w:val="00B6249D"/>
    <w:rsid w:val="00B625F5"/>
    <w:rsid w:val="00B62668"/>
    <w:rsid w:val="00B6279C"/>
    <w:rsid w:val="00B62ED7"/>
    <w:rsid w:val="00B63CB4"/>
    <w:rsid w:val="00B64492"/>
    <w:rsid w:val="00B64E42"/>
    <w:rsid w:val="00B64F73"/>
    <w:rsid w:val="00B65216"/>
    <w:rsid w:val="00B65807"/>
    <w:rsid w:val="00B65961"/>
    <w:rsid w:val="00B66141"/>
    <w:rsid w:val="00B66567"/>
    <w:rsid w:val="00B667EF"/>
    <w:rsid w:val="00B67009"/>
    <w:rsid w:val="00B6794F"/>
    <w:rsid w:val="00B67B66"/>
    <w:rsid w:val="00B70234"/>
    <w:rsid w:val="00B70402"/>
    <w:rsid w:val="00B71BBF"/>
    <w:rsid w:val="00B722D7"/>
    <w:rsid w:val="00B7313C"/>
    <w:rsid w:val="00B73998"/>
    <w:rsid w:val="00B73A2E"/>
    <w:rsid w:val="00B74716"/>
    <w:rsid w:val="00B74A0E"/>
    <w:rsid w:val="00B750D6"/>
    <w:rsid w:val="00B75EAC"/>
    <w:rsid w:val="00B76412"/>
    <w:rsid w:val="00B77337"/>
    <w:rsid w:val="00B773CA"/>
    <w:rsid w:val="00B77BA6"/>
    <w:rsid w:val="00B77DBD"/>
    <w:rsid w:val="00B8061B"/>
    <w:rsid w:val="00B80B15"/>
    <w:rsid w:val="00B813BD"/>
    <w:rsid w:val="00B8160E"/>
    <w:rsid w:val="00B8196A"/>
    <w:rsid w:val="00B81DFF"/>
    <w:rsid w:val="00B82506"/>
    <w:rsid w:val="00B8261A"/>
    <w:rsid w:val="00B82FE7"/>
    <w:rsid w:val="00B8397E"/>
    <w:rsid w:val="00B847E9"/>
    <w:rsid w:val="00B849DF"/>
    <w:rsid w:val="00B84AE0"/>
    <w:rsid w:val="00B84ED1"/>
    <w:rsid w:val="00B85420"/>
    <w:rsid w:val="00B85434"/>
    <w:rsid w:val="00B905A0"/>
    <w:rsid w:val="00B90BBF"/>
    <w:rsid w:val="00B918C4"/>
    <w:rsid w:val="00B91AF1"/>
    <w:rsid w:val="00B91AFA"/>
    <w:rsid w:val="00B92432"/>
    <w:rsid w:val="00B931C0"/>
    <w:rsid w:val="00B93294"/>
    <w:rsid w:val="00B935F5"/>
    <w:rsid w:val="00B93D55"/>
    <w:rsid w:val="00B93E33"/>
    <w:rsid w:val="00B9422E"/>
    <w:rsid w:val="00B94ABA"/>
    <w:rsid w:val="00B95BC2"/>
    <w:rsid w:val="00B95BCE"/>
    <w:rsid w:val="00B971D2"/>
    <w:rsid w:val="00B97569"/>
    <w:rsid w:val="00B978CE"/>
    <w:rsid w:val="00BA04F0"/>
    <w:rsid w:val="00BA0737"/>
    <w:rsid w:val="00BA0B7E"/>
    <w:rsid w:val="00BA0DF4"/>
    <w:rsid w:val="00BA17A0"/>
    <w:rsid w:val="00BA224B"/>
    <w:rsid w:val="00BA27DD"/>
    <w:rsid w:val="00BA327E"/>
    <w:rsid w:val="00BA3DCF"/>
    <w:rsid w:val="00BA44AC"/>
    <w:rsid w:val="00BA47CF"/>
    <w:rsid w:val="00BA4C14"/>
    <w:rsid w:val="00BA5D59"/>
    <w:rsid w:val="00BA6B45"/>
    <w:rsid w:val="00BA6C5A"/>
    <w:rsid w:val="00BA7406"/>
    <w:rsid w:val="00BA759C"/>
    <w:rsid w:val="00BA7C65"/>
    <w:rsid w:val="00BB0405"/>
    <w:rsid w:val="00BB06D2"/>
    <w:rsid w:val="00BB0829"/>
    <w:rsid w:val="00BB0A3C"/>
    <w:rsid w:val="00BB0C5B"/>
    <w:rsid w:val="00BB0E1C"/>
    <w:rsid w:val="00BB124D"/>
    <w:rsid w:val="00BB29BD"/>
    <w:rsid w:val="00BB3933"/>
    <w:rsid w:val="00BB39AA"/>
    <w:rsid w:val="00BB433F"/>
    <w:rsid w:val="00BB444F"/>
    <w:rsid w:val="00BB445B"/>
    <w:rsid w:val="00BB4904"/>
    <w:rsid w:val="00BB5DE0"/>
    <w:rsid w:val="00BB643C"/>
    <w:rsid w:val="00BB6CA7"/>
    <w:rsid w:val="00BB7118"/>
    <w:rsid w:val="00BB763F"/>
    <w:rsid w:val="00BB7E6C"/>
    <w:rsid w:val="00BC021A"/>
    <w:rsid w:val="00BC03F8"/>
    <w:rsid w:val="00BC0635"/>
    <w:rsid w:val="00BC0F82"/>
    <w:rsid w:val="00BC2EF8"/>
    <w:rsid w:val="00BC322E"/>
    <w:rsid w:val="00BC326F"/>
    <w:rsid w:val="00BC32BB"/>
    <w:rsid w:val="00BC33F9"/>
    <w:rsid w:val="00BC3C54"/>
    <w:rsid w:val="00BC3CD8"/>
    <w:rsid w:val="00BC487C"/>
    <w:rsid w:val="00BC550D"/>
    <w:rsid w:val="00BC6011"/>
    <w:rsid w:val="00BC624F"/>
    <w:rsid w:val="00BC633D"/>
    <w:rsid w:val="00BC64B8"/>
    <w:rsid w:val="00BC6B58"/>
    <w:rsid w:val="00BC78F0"/>
    <w:rsid w:val="00BD0039"/>
    <w:rsid w:val="00BD0441"/>
    <w:rsid w:val="00BD04BD"/>
    <w:rsid w:val="00BD05DD"/>
    <w:rsid w:val="00BD0786"/>
    <w:rsid w:val="00BD080F"/>
    <w:rsid w:val="00BD09C7"/>
    <w:rsid w:val="00BD156B"/>
    <w:rsid w:val="00BD1571"/>
    <w:rsid w:val="00BD1619"/>
    <w:rsid w:val="00BD2F49"/>
    <w:rsid w:val="00BD2FBA"/>
    <w:rsid w:val="00BD3849"/>
    <w:rsid w:val="00BD479B"/>
    <w:rsid w:val="00BD4CF1"/>
    <w:rsid w:val="00BD5287"/>
    <w:rsid w:val="00BD5467"/>
    <w:rsid w:val="00BD5924"/>
    <w:rsid w:val="00BD77CC"/>
    <w:rsid w:val="00BD79F5"/>
    <w:rsid w:val="00BD7D08"/>
    <w:rsid w:val="00BE05BF"/>
    <w:rsid w:val="00BE0D04"/>
    <w:rsid w:val="00BE1862"/>
    <w:rsid w:val="00BE19D1"/>
    <w:rsid w:val="00BE20C0"/>
    <w:rsid w:val="00BE2514"/>
    <w:rsid w:val="00BE2B2D"/>
    <w:rsid w:val="00BE3612"/>
    <w:rsid w:val="00BE47C5"/>
    <w:rsid w:val="00BE48AF"/>
    <w:rsid w:val="00BE4CE0"/>
    <w:rsid w:val="00BE5FAE"/>
    <w:rsid w:val="00BE754A"/>
    <w:rsid w:val="00BE7C48"/>
    <w:rsid w:val="00BF040A"/>
    <w:rsid w:val="00BF0980"/>
    <w:rsid w:val="00BF0F0E"/>
    <w:rsid w:val="00BF1527"/>
    <w:rsid w:val="00BF1673"/>
    <w:rsid w:val="00BF174A"/>
    <w:rsid w:val="00BF17B0"/>
    <w:rsid w:val="00BF1D19"/>
    <w:rsid w:val="00BF2082"/>
    <w:rsid w:val="00BF4088"/>
    <w:rsid w:val="00BF588E"/>
    <w:rsid w:val="00BF5938"/>
    <w:rsid w:val="00BF63B3"/>
    <w:rsid w:val="00BF6CDC"/>
    <w:rsid w:val="00BF6F78"/>
    <w:rsid w:val="00BF729E"/>
    <w:rsid w:val="00C004DB"/>
    <w:rsid w:val="00C00B2B"/>
    <w:rsid w:val="00C00D03"/>
    <w:rsid w:val="00C00F77"/>
    <w:rsid w:val="00C02775"/>
    <w:rsid w:val="00C02A86"/>
    <w:rsid w:val="00C02CA6"/>
    <w:rsid w:val="00C033A5"/>
    <w:rsid w:val="00C03E7E"/>
    <w:rsid w:val="00C03FB2"/>
    <w:rsid w:val="00C0487C"/>
    <w:rsid w:val="00C04D2D"/>
    <w:rsid w:val="00C06523"/>
    <w:rsid w:val="00C06706"/>
    <w:rsid w:val="00C06726"/>
    <w:rsid w:val="00C072DE"/>
    <w:rsid w:val="00C07C88"/>
    <w:rsid w:val="00C10FAF"/>
    <w:rsid w:val="00C110EC"/>
    <w:rsid w:val="00C114AC"/>
    <w:rsid w:val="00C11A74"/>
    <w:rsid w:val="00C11C78"/>
    <w:rsid w:val="00C11D49"/>
    <w:rsid w:val="00C1208E"/>
    <w:rsid w:val="00C12B1F"/>
    <w:rsid w:val="00C134A7"/>
    <w:rsid w:val="00C14DD6"/>
    <w:rsid w:val="00C1527D"/>
    <w:rsid w:val="00C1578B"/>
    <w:rsid w:val="00C1610B"/>
    <w:rsid w:val="00C16497"/>
    <w:rsid w:val="00C1655D"/>
    <w:rsid w:val="00C16D0D"/>
    <w:rsid w:val="00C17870"/>
    <w:rsid w:val="00C2003F"/>
    <w:rsid w:val="00C203FF"/>
    <w:rsid w:val="00C20E16"/>
    <w:rsid w:val="00C211A7"/>
    <w:rsid w:val="00C2155C"/>
    <w:rsid w:val="00C21AC1"/>
    <w:rsid w:val="00C22175"/>
    <w:rsid w:val="00C22265"/>
    <w:rsid w:val="00C222C1"/>
    <w:rsid w:val="00C224A5"/>
    <w:rsid w:val="00C22C82"/>
    <w:rsid w:val="00C22F54"/>
    <w:rsid w:val="00C22FD8"/>
    <w:rsid w:val="00C232C5"/>
    <w:rsid w:val="00C25D61"/>
    <w:rsid w:val="00C26932"/>
    <w:rsid w:val="00C26B0B"/>
    <w:rsid w:val="00C26D92"/>
    <w:rsid w:val="00C303AA"/>
    <w:rsid w:val="00C30A0A"/>
    <w:rsid w:val="00C30D49"/>
    <w:rsid w:val="00C30DC7"/>
    <w:rsid w:val="00C31373"/>
    <w:rsid w:val="00C3328F"/>
    <w:rsid w:val="00C333CD"/>
    <w:rsid w:val="00C336BA"/>
    <w:rsid w:val="00C33F16"/>
    <w:rsid w:val="00C3439A"/>
    <w:rsid w:val="00C351FC"/>
    <w:rsid w:val="00C35E30"/>
    <w:rsid w:val="00C364D0"/>
    <w:rsid w:val="00C3678D"/>
    <w:rsid w:val="00C40E83"/>
    <w:rsid w:val="00C410C4"/>
    <w:rsid w:val="00C416D0"/>
    <w:rsid w:val="00C41C91"/>
    <w:rsid w:val="00C421BB"/>
    <w:rsid w:val="00C436F9"/>
    <w:rsid w:val="00C43EDE"/>
    <w:rsid w:val="00C442DF"/>
    <w:rsid w:val="00C444CA"/>
    <w:rsid w:val="00C448AA"/>
    <w:rsid w:val="00C460DB"/>
    <w:rsid w:val="00C46129"/>
    <w:rsid w:val="00C46439"/>
    <w:rsid w:val="00C46644"/>
    <w:rsid w:val="00C47195"/>
    <w:rsid w:val="00C478FA"/>
    <w:rsid w:val="00C5069F"/>
    <w:rsid w:val="00C50C09"/>
    <w:rsid w:val="00C50F1A"/>
    <w:rsid w:val="00C51279"/>
    <w:rsid w:val="00C5133E"/>
    <w:rsid w:val="00C51837"/>
    <w:rsid w:val="00C51AB2"/>
    <w:rsid w:val="00C51AB9"/>
    <w:rsid w:val="00C51AE8"/>
    <w:rsid w:val="00C51B3E"/>
    <w:rsid w:val="00C51CF6"/>
    <w:rsid w:val="00C5289E"/>
    <w:rsid w:val="00C52D8A"/>
    <w:rsid w:val="00C53105"/>
    <w:rsid w:val="00C532D9"/>
    <w:rsid w:val="00C53ED5"/>
    <w:rsid w:val="00C53FB5"/>
    <w:rsid w:val="00C54D0E"/>
    <w:rsid w:val="00C55320"/>
    <w:rsid w:val="00C5563E"/>
    <w:rsid w:val="00C55DD5"/>
    <w:rsid w:val="00C55E0D"/>
    <w:rsid w:val="00C562AB"/>
    <w:rsid w:val="00C566C0"/>
    <w:rsid w:val="00C56805"/>
    <w:rsid w:val="00C57147"/>
    <w:rsid w:val="00C57676"/>
    <w:rsid w:val="00C57B2D"/>
    <w:rsid w:val="00C57C2A"/>
    <w:rsid w:val="00C6089D"/>
    <w:rsid w:val="00C60B08"/>
    <w:rsid w:val="00C60DD6"/>
    <w:rsid w:val="00C6137F"/>
    <w:rsid w:val="00C613BA"/>
    <w:rsid w:val="00C61921"/>
    <w:rsid w:val="00C61BF0"/>
    <w:rsid w:val="00C61C0B"/>
    <w:rsid w:val="00C61C31"/>
    <w:rsid w:val="00C61EC2"/>
    <w:rsid w:val="00C620AA"/>
    <w:rsid w:val="00C6238F"/>
    <w:rsid w:val="00C636E6"/>
    <w:rsid w:val="00C6449A"/>
    <w:rsid w:val="00C644FB"/>
    <w:rsid w:val="00C646A9"/>
    <w:rsid w:val="00C64A59"/>
    <w:rsid w:val="00C64C67"/>
    <w:rsid w:val="00C64FF6"/>
    <w:rsid w:val="00C663D8"/>
    <w:rsid w:val="00C67081"/>
    <w:rsid w:val="00C675DE"/>
    <w:rsid w:val="00C6781F"/>
    <w:rsid w:val="00C67EC4"/>
    <w:rsid w:val="00C67FA8"/>
    <w:rsid w:val="00C70E24"/>
    <w:rsid w:val="00C71153"/>
    <w:rsid w:val="00C716F7"/>
    <w:rsid w:val="00C7181A"/>
    <w:rsid w:val="00C73910"/>
    <w:rsid w:val="00C74F82"/>
    <w:rsid w:val="00C75C34"/>
    <w:rsid w:val="00C768C2"/>
    <w:rsid w:val="00C76C26"/>
    <w:rsid w:val="00C770DE"/>
    <w:rsid w:val="00C8036E"/>
    <w:rsid w:val="00C8179B"/>
    <w:rsid w:val="00C81826"/>
    <w:rsid w:val="00C81ADC"/>
    <w:rsid w:val="00C81C4F"/>
    <w:rsid w:val="00C82476"/>
    <w:rsid w:val="00C827D4"/>
    <w:rsid w:val="00C82942"/>
    <w:rsid w:val="00C83DB2"/>
    <w:rsid w:val="00C84239"/>
    <w:rsid w:val="00C845CB"/>
    <w:rsid w:val="00C84B81"/>
    <w:rsid w:val="00C85135"/>
    <w:rsid w:val="00C86BD7"/>
    <w:rsid w:val="00C870DF"/>
    <w:rsid w:val="00C871B5"/>
    <w:rsid w:val="00C8732A"/>
    <w:rsid w:val="00C87A74"/>
    <w:rsid w:val="00C87BD6"/>
    <w:rsid w:val="00C9104C"/>
    <w:rsid w:val="00C91B46"/>
    <w:rsid w:val="00C91CC3"/>
    <w:rsid w:val="00C9206A"/>
    <w:rsid w:val="00C92709"/>
    <w:rsid w:val="00C930BE"/>
    <w:rsid w:val="00C931D0"/>
    <w:rsid w:val="00C955F9"/>
    <w:rsid w:val="00C95EF7"/>
    <w:rsid w:val="00C96C7B"/>
    <w:rsid w:val="00C97252"/>
    <w:rsid w:val="00C976E8"/>
    <w:rsid w:val="00C978E8"/>
    <w:rsid w:val="00C97BBB"/>
    <w:rsid w:val="00C97EA6"/>
    <w:rsid w:val="00CA00B3"/>
    <w:rsid w:val="00CA07CF"/>
    <w:rsid w:val="00CA12DF"/>
    <w:rsid w:val="00CA1983"/>
    <w:rsid w:val="00CA2057"/>
    <w:rsid w:val="00CA2241"/>
    <w:rsid w:val="00CA2F31"/>
    <w:rsid w:val="00CA3712"/>
    <w:rsid w:val="00CA49DE"/>
    <w:rsid w:val="00CA4D88"/>
    <w:rsid w:val="00CA6154"/>
    <w:rsid w:val="00CA63D6"/>
    <w:rsid w:val="00CA76CE"/>
    <w:rsid w:val="00CB027D"/>
    <w:rsid w:val="00CB0518"/>
    <w:rsid w:val="00CB11FB"/>
    <w:rsid w:val="00CB1387"/>
    <w:rsid w:val="00CB1697"/>
    <w:rsid w:val="00CB219C"/>
    <w:rsid w:val="00CB2DD1"/>
    <w:rsid w:val="00CB33C7"/>
    <w:rsid w:val="00CB418A"/>
    <w:rsid w:val="00CB41E0"/>
    <w:rsid w:val="00CB48FB"/>
    <w:rsid w:val="00CB5C45"/>
    <w:rsid w:val="00CB5CBB"/>
    <w:rsid w:val="00CB6326"/>
    <w:rsid w:val="00CB68FA"/>
    <w:rsid w:val="00CB7064"/>
    <w:rsid w:val="00CB7698"/>
    <w:rsid w:val="00CC07E9"/>
    <w:rsid w:val="00CC0A53"/>
    <w:rsid w:val="00CC1595"/>
    <w:rsid w:val="00CC1C3C"/>
    <w:rsid w:val="00CC2005"/>
    <w:rsid w:val="00CC2EBD"/>
    <w:rsid w:val="00CC2F68"/>
    <w:rsid w:val="00CC3296"/>
    <w:rsid w:val="00CC3EE0"/>
    <w:rsid w:val="00CC438F"/>
    <w:rsid w:val="00CC4769"/>
    <w:rsid w:val="00CC486A"/>
    <w:rsid w:val="00CC49CF"/>
    <w:rsid w:val="00CC506E"/>
    <w:rsid w:val="00CC50D1"/>
    <w:rsid w:val="00CC5285"/>
    <w:rsid w:val="00CC54B1"/>
    <w:rsid w:val="00CC59B4"/>
    <w:rsid w:val="00CC5C08"/>
    <w:rsid w:val="00CC68FE"/>
    <w:rsid w:val="00CC6A1C"/>
    <w:rsid w:val="00CC6E97"/>
    <w:rsid w:val="00CC707D"/>
    <w:rsid w:val="00CC7E38"/>
    <w:rsid w:val="00CD086D"/>
    <w:rsid w:val="00CD0A2F"/>
    <w:rsid w:val="00CD1E6A"/>
    <w:rsid w:val="00CD1ECD"/>
    <w:rsid w:val="00CD20A4"/>
    <w:rsid w:val="00CD20B9"/>
    <w:rsid w:val="00CD2301"/>
    <w:rsid w:val="00CD2716"/>
    <w:rsid w:val="00CD344C"/>
    <w:rsid w:val="00CD3833"/>
    <w:rsid w:val="00CD3A12"/>
    <w:rsid w:val="00CD413D"/>
    <w:rsid w:val="00CD4738"/>
    <w:rsid w:val="00CD4D50"/>
    <w:rsid w:val="00CD526F"/>
    <w:rsid w:val="00CD627B"/>
    <w:rsid w:val="00CD66D3"/>
    <w:rsid w:val="00CD6BE5"/>
    <w:rsid w:val="00CD6C5F"/>
    <w:rsid w:val="00CD7388"/>
    <w:rsid w:val="00CD739D"/>
    <w:rsid w:val="00CE0A28"/>
    <w:rsid w:val="00CE0A77"/>
    <w:rsid w:val="00CE1292"/>
    <w:rsid w:val="00CE19C3"/>
    <w:rsid w:val="00CE1BD6"/>
    <w:rsid w:val="00CE1C46"/>
    <w:rsid w:val="00CE35B5"/>
    <w:rsid w:val="00CE3F20"/>
    <w:rsid w:val="00CE4141"/>
    <w:rsid w:val="00CE4DFB"/>
    <w:rsid w:val="00CE67F4"/>
    <w:rsid w:val="00CE6846"/>
    <w:rsid w:val="00CE68D3"/>
    <w:rsid w:val="00CE6CA8"/>
    <w:rsid w:val="00CE6CEA"/>
    <w:rsid w:val="00CE6FE0"/>
    <w:rsid w:val="00CF0E17"/>
    <w:rsid w:val="00CF0FC8"/>
    <w:rsid w:val="00CF16DF"/>
    <w:rsid w:val="00CF1A1F"/>
    <w:rsid w:val="00CF1E86"/>
    <w:rsid w:val="00CF205D"/>
    <w:rsid w:val="00CF26A1"/>
    <w:rsid w:val="00CF2A77"/>
    <w:rsid w:val="00CF3331"/>
    <w:rsid w:val="00CF46C8"/>
    <w:rsid w:val="00CF48D8"/>
    <w:rsid w:val="00CF5475"/>
    <w:rsid w:val="00CF615E"/>
    <w:rsid w:val="00D00036"/>
    <w:rsid w:val="00D001D5"/>
    <w:rsid w:val="00D00ADF"/>
    <w:rsid w:val="00D00DAD"/>
    <w:rsid w:val="00D00EE0"/>
    <w:rsid w:val="00D011D3"/>
    <w:rsid w:val="00D016E9"/>
    <w:rsid w:val="00D01ADC"/>
    <w:rsid w:val="00D0347E"/>
    <w:rsid w:val="00D037D4"/>
    <w:rsid w:val="00D047F9"/>
    <w:rsid w:val="00D05C74"/>
    <w:rsid w:val="00D061B9"/>
    <w:rsid w:val="00D0638F"/>
    <w:rsid w:val="00D0645B"/>
    <w:rsid w:val="00D0687D"/>
    <w:rsid w:val="00D069AB"/>
    <w:rsid w:val="00D06A48"/>
    <w:rsid w:val="00D06FB9"/>
    <w:rsid w:val="00D10514"/>
    <w:rsid w:val="00D10AA3"/>
    <w:rsid w:val="00D10E8E"/>
    <w:rsid w:val="00D11409"/>
    <w:rsid w:val="00D114D3"/>
    <w:rsid w:val="00D11B62"/>
    <w:rsid w:val="00D11C18"/>
    <w:rsid w:val="00D11CBE"/>
    <w:rsid w:val="00D129F2"/>
    <w:rsid w:val="00D131C2"/>
    <w:rsid w:val="00D137EC"/>
    <w:rsid w:val="00D13E65"/>
    <w:rsid w:val="00D14B46"/>
    <w:rsid w:val="00D14D81"/>
    <w:rsid w:val="00D14E1B"/>
    <w:rsid w:val="00D1509E"/>
    <w:rsid w:val="00D15382"/>
    <w:rsid w:val="00D155F1"/>
    <w:rsid w:val="00D16711"/>
    <w:rsid w:val="00D16A9C"/>
    <w:rsid w:val="00D17019"/>
    <w:rsid w:val="00D17858"/>
    <w:rsid w:val="00D178F1"/>
    <w:rsid w:val="00D20B99"/>
    <w:rsid w:val="00D2150C"/>
    <w:rsid w:val="00D21778"/>
    <w:rsid w:val="00D21B06"/>
    <w:rsid w:val="00D21E97"/>
    <w:rsid w:val="00D225F2"/>
    <w:rsid w:val="00D22A89"/>
    <w:rsid w:val="00D22CE1"/>
    <w:rsid w:val="00D23410"/>
    <w:rsid w:val="00D23720"/>
    <w:rsid w:val="00D23A9F"/>
    <w:rsid w:val="00D23C53"/>
    <w:rsid w:val="00D2400F"/>
    <w:rsid w:val="00D242B1"/>
    <w:rsid w:val="00D25535"/>
    <w:rsid w:val="00D25708"/>
    <w:rsid w:val="00D2586C"/>
    <w:rsid w:val="00D260DB"/>
    <w:rsid w:val="00D264B9"/>
    <w:rsid w:val="00D266FB"/>
    <w:rsid w:val="00D26DBF"/>
    <w:rsid w:val="00D271BB"/>
    <w:rsid w:val="00D3012B"/>
    <w:rsid w:val="00D30716"/>
    <w:rsid w:val="00D30B08"/>
    <w:rsid w:val="00D30DAF"/>
    <w:rsid w:val="00D30FB2"/>
    <w:rsid w:val="00D315CD"/>
    <w:rsid w:val="00D32151"/>
    <w:rsid w:val="00D32C55"/>
    <w:rsid w:val="00D32F31"/>
    <w:rsid w:val="00D33324"/>
    <w:rsid w:val="00D33436"/>
    <w:rsid w:val="00D33FEA"/>
    <w:rsid w:val="00D34083"/>
    <w:rsid w:val="00D342B0"/>
    <w:rsid w:val="00D3487C"/>
    <w:rsid w:val="00D35B55"/>
    <w:rsid w:val="00D35FDA"/>
    <w:rsid w:val="00D36018"/>
    <w:rsid w:val="00D3640B"/>
    <w:rsid w:val="00D3696E"/>
    <w:rsid w:val="00D3704B"/>
    <w:rsid w:val="00D37855"/>
    <w:rsid w:val="00D3791E"/>
    <w:rsid w:val="00D37D28"/>
    <w:rsid w:val="00D37F73"/>
    <w:rsid w:val="00D40163"/>
    <w:rsid w:val="00D40BA3"/>
    <w:rsid w:val="00D410F1"/>
    <w:rsid w:val="00D42CE5"/>
    <w:rsid w:val="00D4366C"/>
    <w:rsid w:val="00D43DAA"/>
    <w:rsid w:val="00D44139"/>
    <w:rsid w:val="00D44C32"/>
    <w:rsid w:val="00D4564E"/>
    <w:rsid w:val="00D4686A"/>
    <w:rsid w:val="00D46D74"/>
    <w:rsid w:val="00D46F2E"/>
    <w:rsid w:val="00D47869"/>
    <w:rsid w:val="00D479A9"/>
    <w:rsid w:val="00D47C31"/>
    <w:rsid w:val="00D500E1"/>
    <w:rsid w:val="00D5026A"/>
    <w:rsid w:val="00D5033A"/>
    <w:rsid w:val="00D50569"/>
    <w:rsid w:val="00D50D02"/>
    <w:rsid w:val="00D519EF"/>
    <w:rsid w:val="00D51AB4"/>
    <w:rsid w:val="00D51E06"/>
    <w:rsid w:val="00D51FEB"/>
    <w:rsid w:val="00D5261A"/>
    <w:rsid w:val="00D529A8"/>
    <w:rsid w:val="00D52E80"/>
    <w:rsid w:val="00D54556"/>
    <w:rsid w:val="00D55156"/>
    <w:rsid w:val="00D5549D"/>
    <w:rsid w:val="00D556C9"/>
    <w:rsid w:val="00D5587B"/>
    <w:rsid w:val="00D55F7E"/>
    <w:rsid w:val="00D573E9"/>
    <w:rsid w:val="00D57A37"/>
    <w:rsid w:val="00D57F6A"/>
    <w:rsid w:val="00D60663"/>
    <w:rsid w:val="00D61ADD"/>
    <w:rsid w:val="00D61B1F"/>
    <w:rsid w:val="00D61EB1"/>
    <w:rsid w:val="00D62A1B"/>
    <w:rsid w:val="00D62C30"/>
    <w:rsid w:val="00D64877"/>
    <w:rsid w:val="00D64C20"/>
    <w:rsid w:val="00D64F41"/>
    <w:rsid w:val="00D64FB4"/>
    <w:rsid w:val="00D66722"/>
    <w:rsid w:val="00D66749"/>
    <w:rsid w:val="00D668DD"/>
    <w:rsid w:val="00D670D8"/>
    <w:rsid w:val="00D67316"/>
    <w:rsid w:val="00D674B3"/>
    <w:rsid w:val="00D67571"/>
    <w:rsid w:val="00D67B33"/>
    <w:rsid w:val="00D67F0A"/>
    <w:rsid w:val="00D70649"/>
    <w:rsid w:val="00D70A32"/>
    <w:rsid w:val="00D70FC2"/>
    <w:rsid w:val="00D71E4C"/>
    <w:rsid w:val="00D72502"/>
    <w:rsid w:val="00D72D74"/>
    <w:rsid w:val="00D730A0"/>
    <w:rsid w:val="00D736A4"/>
    <w:rsid w:val="00D7394B"/>
    <w:rsid w:val="00D73E93"/>
    <w:rsid w:val="00D744FD"/>
    <w:rsid w:val="00D745AE"/>
    <w:rsid w:val="00D74721"/>
    <w:rsid w:val="00D74C45"/>
    <w:rsid w:val="00D753F4"/>
    <w:rsid w:val="00D7593C"/>
    <w:rsid w:val="00D75C3D"/>
    <w:rsid w:val="00D75CB0"/>
    <w:rsid w:val="00D75D53"/>
    <w:rsid w:val="00D75D54"/>
    <w:rsid w:val="00D75DD0"/>
    <w:rsid w:val="00D76372"/>
    <w:rsid w:val="00D771F2"/>
    <w:rsid w:val="00D77279"/>
    <w:rsid w:val="00D77481"/>
    <w:rsid w:val="00D80AFF"/>
    <w:rsid w:val="00D83420"/>
    <w:rsid w:val="00D8379F"/>
    <w:rsid w:val="00D84433"/>
    <w:rsid w:val="00D84F7A"/>
    <w:rsid w:val="00D85BCB"/>
    <w:rsid w:val="00D85E44"/>
    <w:rsid w:val="00D85E8B"/>
    <w:rsid w:val="00D8655B"/>
    <w:rsid w:val="00D8668E"/>
    <w:rsid w:val="00D9026B"/>
    <w:rsid w:val="00D902A8"/>
    <w:rsid w:val="00D904FB"/>
    <w:rsid w:val="00D9063A"/>
    <w:rsid w:val="00D91562"/>
    <w:rsid w:val="00D91C81"/>
    <w:rsid w:val="00D92D07"/>
    <w:rsid w:val="00D9387C"/>
    <w:rsid w:val="00D958E5"/>
    <w:rsid w:val="00D970C2"/>
    <w:rsid w:val="00D97145"/>
    <w:rsid w:val="00D972B3"/>
    <w:rsid w:val="00DA020F"/>
    <w:rsid w:val="00DA0494"/>
    <w:rsid w:val="00DA0686"/>
    <w:rsid w:val="00DA1F8C"/>
    <w:rsid w:val="00DA2A99"/>
    <w:rsid w:val="00DA2B82"/>
    <w:rsid w:val="00DA2F9E"/>
    <w:rsid w:val="00DA38B7"/>
    <w:rsid w:val="00DA4085"/>
    <w:rsid w:val="00DA48D0"/>
    <w:rsid w:val="00DA5327"/>
    <w:rsid w:val="00DA55CE"/>
    <w:rsid w:val="00DA5A36"/>
    <w:rsid w:val="00DA5BB9"/>
    <w:rsid w:val="00DA5D5B"/>
    <w:rsid w:val="00DA6B51"/>
    <w:rsid w:val="00DA7584"/>
    <w:rsid w:val="00DA7AF0"/>
    <w:rsid w:val="00DB0217"/>
    <w:rsid w:val="00DB0CA1"/>
    <w:rsid w:val="00DB0E62"/>
    <w:rsid w:val="00DB12F6"/>
    <w:rsid w:val="00DB2ED2"/>
    <w:rsid w:val="00DB31A0"/>
    <w:rsid w:val="00DB3264"/>
    <w:rsid w:val="00DB38B7"/>
    <w:rsid w:val="00DB3AEF"/>
    <w:rsid w:val="00DB3B98"/>
    <w:rsid w:val="00DB44BA"/>
    <w:rsid w:val="00DB46F0"/>
    <w:rsid w:val="00DB481F"/>
    <w:rsid w:val="00DB4E0F"/>
    <w:rsid w:val="00DB50DB"/>
    <w:rsid w:val="00DB512D"/>
    <w:rsid w:val="00DB5984"/>
    <w:rsid w:val="00DB60DE"/>
    <w:rsid w:val="00DB6527"/>
    <w:rsid w:val="00DB67B6"/>
    <w:rsid w:val="00DB7962"/>
    <w:rsid w:val="00DC023C"/>
    <w:rsid w:val="00DC02C6"/>
    <w:rsid w:val="00DC08F2"/>
    <w:rsid w:val="00DC0C8B"/>
    <w:rsid w:val="00DC0D80"/>
    <w:rsid w:val="00DC0FC5"/>
    <w:rsid w:val="00DC1A58"/>
    <w:rsid w:val="00DC23A7"/>
    <w:rsid w:val="00DC2753"/>
    <w:rsid w:val="00DC2DCA"/>
    <w:rsid w:val="00DC3BC5"/>
    <w:rsid w:val="00DC3C50"/>
    <w:rsid w:val="00DC3D93"/>
    <w:rsid w:val="00DC41F5"/>
    <w:rsid w:val="00DC4270"/>
    <w:rsid w:val="00DC4889"/>
    <w:rsid w:val="00DC4B06"/>
    <w:rsid w:val="00DC50D5"/>
    <w:rsid w:val="00DC51ED"/>
    <w:rsid w:val="00DC5753"/>
    <w:rsid w:val="00DC5FC4"/>
    <w:rsid w:val="00DC608D"/>
    <w:rsid w:val="00DC6EA5"/>
    <w:rsid w:val="00DD01B8"/>
    <w:rsid w:val="00DD0F32"/>
    <w:rsid w:val="00DD1023"/>
    <w:rsid w:val="00DD15BF"/>
    <w:rsid w:val="00DD2297"/>
    <w:rsid w:val="00DD25EA"/>
    <w:rsid w:val="00DD2B6E"/>
    <w:rsid w:val="00DD2D95"/>
    <w:rsid w:val="00DD30F5"/>
    <w:rsid w:val="00DD4AB5"/>
    <w:rsid w:val="00DD4BCA"/>
    <w:rsid w:val="00DD5091"/>
    <w:rsid w:val="00DD532C"/>
    <w:rsid w:val="00DD6F17"/>
    <w:rsid w:val="00DD7351"/>
    <w:rsid w:val="00DD78F2"/>
    <w:rsid w:val="00DE015E"/>
    <w:rsid w:val="00DE035D"/>
    <w:rsid w:val="00DE0407"/>
    <w:rsid w:val="00DE0A76"/>
    <w:rsid w:val="00DE0DAE"/>
    <w:rsid w:val="00DE1418"/>
    <w:rsid w:val="00DE162B"/>
    <w:rsid w:val="00DE1B8B"/>
    <w:rsid w:val="00DE2C4B"/>
    <w:rsid w:val="00DE3001"/>
    <w:rsid w:val="00DE3527"/>
    <w:rsid w:val="00DE3947"/>
    <w:rsid w:val="00DE3978"/>
    <w:rsid w:val="00DE3CBF"/>
    <w:rsid w:val="00DE418F"/>
    <w:rsid w:val="00DE4687"/>
    <w:rsid w:val="00DE4CD7"/>
    <w:rsid w:val="00DE5276"/>
    <w:rsid w:val="00DE52E5"/>
    <w:rsid w:val="00DE6001"/>
    <w:rsid w:val="00DE6A39"/>
    <w:rsid w:val="00DE7FD5"/>
    <w:rsid w:val="00DF0243"/>
    <w:rsid w:val="00DF0A6C"/>
    <w:rsid w:val="00DF1E69"/>
    <w:rsid w:val="00DF1EEA"/>
    <w:rsid w:val="00DF274F"/>
    <w:rsid w:val="00DF2906"/>
    <w:rsid w:val="00DF2A47"/>
    <w:rsid w:val="00DF3A3B"/>
    <w:rsid w:val="00DF3AF7"/>
    <w:rsid w:val="00DF3F4F"/>
    <w:rsid w:val="00DF428E"/>
    <w:rsid w:val="00DF430F"/>
    <w:rsid w:val="00DF4696"/>
    <w:rsid w:val="00DF4A5E"/>
    <w:rsid w:val="00DF66F6"/>
    <w:rsid w:val="00DF68DE"/>
    <w:rsid w:val="00DF720F"/>
    <w:rsid w:val="00DF7543"/>
    <w:rsid w:val="00DF75D6"/>
    <w:rsid w:val="00E008FE"/>
    <w:rsid w:val="00E016E1"/>
    <w:rsid w:val="00E0290E"/>
    <w:rsid w:val="00E02947"/>
    <w:rsid w:val="00E02A91"/>
    <w:rsid w:val="00E033DB"/>
    <w:rsid w:val="00E039B3"/>
    <w:rsid w:val="00E0411B"/>
    <w:rsid w:val="00E0564B"/>
    <w:rsid w:val="00E060D6"/>
    <w:rsid w:val="00E06130"/>
    <w:rsid w:val="00E0709A"/>
    <w:rsid w:val="00E07553"/>
    <w:rsid w:val="00E11C10"/>
    <w:rsid w:val="00E12309"/>
    <w:rsid w:val="00E127AD"/>
    <w:rsid w:val="00E129C5"/>
    <w:rsid w:val="00E12BC1"/>
    <w:rsid w:val="00E12D46"/>
    <w:rsid w:val="00E1323C"/>
    <w:rsid w:val="00E139F4"/>
    <w:rsid w:val="00E1454F"/>
    <w:rsid w:val="00E151F4"/>
    <w:rsid w:val="00E15427"/>
    <w:rsid w:val="00E161B6"/>
    <w:rsid w:val="00E164A4"/>
    <w:rsid w:val="00E16B53"/>
    <w:rsid w:val="00E16FAA"/>
    <w:rsid w:val="00E17D63"/>
    <w:rsid w:val="00E20036"/>
    <w:rsid w:val="00E202BE"/>
    <w:rsid w:val="00E203D4"/>
    <w:rsid w:val="00E21CF5"/>
    <w:rsid w:val="00E2219F"/>
    <w:rsid w:val="00E22844"/>
    <w:rsid w:val="00E230B3"/>
    <w:rsid w:val="00E24F7F"/>
    <w:rsid w:val="00E25C1C"/>
    <w:rsid w:val="00E25CA6"/>
    <w:rsid w:val="00E25F84"/>
    <w:rsid w:val="00E2617E"/>
    <w:rsid w:val="00E263FE"/>
    <w:rsid w:val="00E266A8"/>
    <w:rsid w:val="00E26830"/>
    <w:rsid w:val="00E2703B"/>
    <w:rsid w:val="00E2722B"/>
    <w:rsid w:val="00E27258"/>
    <w:rsid w:val="00E302EE"/>
    <w:rsid w:val="00E31116"/>
    <w:rsid w:val="00E3119A"/>
    <w:rsid w:val="00E3129E"/>
    <w:rsid w:val="00E3281F"/>
    <w:rsid w:val="00E32D12"/>
    <w:rsid w:val="00E33377"/>
    <w:rsid w:val="00E33B3B"/>
    <w:rsid w:val="00E34138"/>
    <w:rsid w:val="00E342B0"/>
    <w:rsid w:val="00E35455"/>
    <w:rsid w:val="00E35522"/>
    <w:rsid w:val="00E36187"/>
    <w:rsid w:val="00E361C4"/>
    <w:rsid w:val="00E362A2"/>
    <w:rsid w:val="00E36464"/>
    <w:rsid w:val="00E36D05"/>
    <w:rsid w:val="00E36F51"/>
    <w:rsid w:val="00E36FA7"/>
    <w:rsid w:val="00E371CD"/>
    <w:rsid w:val="00E373D5"/>
    <w:rsid w:val="00E37B9A"/>
    <w:rsid w:val="00E37C40"/>
    <w:rsid w:val="00E40E25"/>
    <w:rsid w:val="00E40E52"/>
    <w:rsid w:val="00E4258C"/>
    <w:rsid w:val="00E429CD"/>
    <w:rsid w:val="00E429EE"/>
    <w:rsid w:val="00E44010"/>
    <w:rsid w:val="00E44269"/>
    <w:rsid w:val="00E44F19"/>
    <w:rsid w:val="00E45120"/>
    <w:rsid w:val="00E45507"/>
    <w:rsid w:val="00E45583"/>
    <w:rsid w:val="00E4573E"/>
    <w:rsid w:val="00E4589A"/>
    <w:rsid w:val="00E4617B"/>
    <w:rsid w:val="00E46F58"/>
    <w:rsid w:val="00E47003"/>
    <w:rsid w:val="00E47E75"/>
    <w:rsid w:val="00E47F7C"/>
    <w:rsid w:val="00E504B0"/>
    <w:rsid w:val="00E50C6A"/>
    <w:rsid w:val="00E50DDC"/>
    <w:rsid w:val="00E518EF"/>
    <w:rsid w:val="00E52940"/>
    <w:rsid w:val="00E533A3"/>
    <w:rsid w:val="00E533C1"/>
    <w:rsid w:val="00E536B9"/>
    <w:rsid w:val="00E53AFD"/>
    <w:rsid w:val="00E540DE"/>
    <w:rsid w:val="00E5419E"/>
    <w:rsid w:val="00E54F02"/>
    <w:rsid w:val="00E557CD"/>
    <w:rsid w:val="00E559C7"/>
    <w:rsid w:val="00E55C46"/>
    <w:rsid w:val="00E55C9A"/>
    <w:rsid w:val="00E55D4F"/>
    <w:rsid w:val="00E5606B"/>
    <w:rsid w:val="00E56BCE"/>
    <w:rsid w:val="00E5706C"/>
    <w:rsid w:val="00E57B0E"/>
    <w:rsid w:val="00E6007B"/>
    <w:rsid w:val="00E611F4"/>
    <w:rsid w:val="00E61472"/>
    <w:rsid w:val="00E61750"/>
    <w:rsid w:val="00E61CD0"/>
    <w:rsid w:val="00E62322"/>
    <w:rsid w:val="00E63FB7"/>
    <w:rsid w:val="00E64444"/>
    <w:rsid w:val="00E64B3E"/>
    <w:rsid w:val="00E6577F"/>
    <w:rsid w:val="00E66754"/>
    <w:rsid w:val="00E66883"/>
    <w:rsid w:val="00E67772"/>
    <w:rsid w:val="00E67883"/>
    <w:rsid w:val="00E7037A"/>
    <w:rsid w:val="00E705B6"/>
    <w:rsid w:val="00E70882"/>
    <w:rsid w:val="00E71104"/>
    <w:rsid w:val="00E71528"/>
    <w:rsid w:val="00E7153B"/>
    <w:rsid w:val="00E71622"/>
    <w:rsid w:val="00E72157"/>
    <w:rsid w:val="00E72F39"/>
    <w:rsid w:val="00E735F2"/>
    <w:rsid w:val="00E73687"/>
    <w:rsid w:val="00E73F4F"/>
    <w:rsid w:val="00E74812"/>
    <w:rsid w:val="00E74D4B"/>
    <w:rsid w:val="00E75094"/>
    <w:rsid w:val="00E75AE2"/>
    <w:rsid w:val="00E75B7E"/>
    <w:rsid w:val="00E77162"/>
    <w:rsid w:val="00E77786"/>
    <w:rsid w:val="00E77C76"/>
    <w:rsid w:val="00E77F98"/>
    <w:rsid w:val="00E80400"/>
    <w:rsid w:val="00E8086D"/>
    <w:rsid w:val="00E808F5"/>
    <w:rsid w:val="00E818BE"/>
    <w:rsid w:val="00E81B1F"/>
    <w:rsid w:val="00E81B46"/>
    <w:rsid w:val="00E82011"/>
    <w:rsid w:val="00E820F9"/>
    <w:rsid w:val="00E82572"/>
    <w:rsid w:val="00E82C36"/>
    <w:rsid w:val="00E83529"/>
    <w:rsid w:val="00E8423C"/>
    <w:rsid w:val="00E847B2"/>
    <w:rsid w:val="00E85050"/>
    <w:rsid w:val="00E851B1"/>
    <w:rsid w:val="00E86874"/>
    <w:rsid w:val="00E86AB6"/>
    <w:rsid w:val="00E86C37"/>
    <w:rsid w:val="00E86E66"/>
    <w:rsid w:val="00E87447"/>
    <w:rsid w:val="00E87875"/>
    <w:rsid w:val="00E879D3"/>
    <w:rsid w:val="00E87CCE"/>
    <w:rsid w:val="00E87D1F"/>
    <w:rsid w:val="00E90B54"/>
    <w:rsid w:val="00E90BC3"/>
    <w:rsid w:val="00E916D6"/>
    <w:rsid w:val="00E91ED2"/>
    <w:rsid w:val="00E9219F"/>
    <w:rsid w:val="00E921C6"/>
    <w:rsid w:val="00E92A64"/>
    <w:rsid w:val="00E94439"/>
    <w:rsid w:val="00E951B9"/>
    <w:rsid w:val="00E965F5"/>
    <w:rsid w:val="00E96622"/>
    <w:rsid w:val="00E9674B"/>
    <w:rsid w:val="00E96CE6"/>
    <w:rsid w:val="00E96D3A"/>
    <w:rsid w:val="00EA06D2"/>
    <w:rsid w:val="00EA0C09"/>
    <w:rsid w:val="00EA17B4"/>
    <w:rsid w:val="00EA19D3"/>
    <w:rsid w:val="00EA1B71"/>
    <w:rsid w:val="00EA29B6"/>
    <w:rsid w:val="00EA2DF6"/>
    <w:rsid w:val="00EA35D5"/>
    <w:rsid w:val="00EA39F2"/>
    <w:rsid w:val="00EA3CF1"/>
    <w:rsid w:val="00EA4B21"/>
    <w:rsid w:val="00EA4DFC"/>
    <w:rsid w:val="00EA5AA0"/>
    <w:rsid w:val="00EA5D71"/>
    <w:rsid w:val="00EA64C8"/>
    <w:rsid w:val="00EA6758"/>
    <w:rsid w:val="00EA6F2B"/>
    <w:rsid w:val="00EA737B"/>
    <w:rsid w:val="00EA76F4"/>
    <w:rsid w:val="00EB02F2"/>
    <w:rsid w:val="00EB2241"/>
    <w:rsid w:val="00EB2748"/>
    <w:rsid w:val="00EB2A56"/>
    <w:rsid w:val="00EB359E"/>
    <w:rsid w:val="00EB406B"/>
    <w:rsid w:val="00EB46DF"/>
    <w:rsid w:val="00EB4ABE"/>
    <w:rsid w:val="00EB6101"/>
    <w:rsid w:val="00EB7698"/>
    <w:rsid w:val="00EB7930"/>
    <w:rsid w:val="00EB7ACB"/>
    <w:rsid w:val="00EC01A4"/>
    <w:rsid w:val="00EC1576"/>
    <w:rsid w:val="00EC16C8"/>
    <w:rsid w:val="00EC1C27"/>
    <w:rsid w:val="00EC2116"/>
    <w:rsid w:val="00EC255A"/>
    <w:rsid w:val="00EC286E"/>
    <w:rsid w:val="00EC3135"/>
    <w:rsid w:val="00EC4980"/>
    <w:rsid w:val="00EC5C19"/>
    <w:rsid w:val="00EC5D83"/>
    <w:rsid w:val="00EC65F5"/>
    <w:rsid w:val="00EC7029"/>
    <w:rsid w:val="00EC74CF"/>
    <w:rsid w:val="00EC76A4"/>
    <w:rsid w:val="00EC77D3"/>
    <w:rsid w:val="00ED0712"/>
    <w:rsid w:val="00ED0D7E"/>
    <w:rsid w:val="00ED1CCE"/>
    <w:rsid w:val="00ED2204"/>
    <w:rsid w:val="00ED3158"/>
    <w:rsid w:val="00ED32C0"/>
    <w:rsid w:val="00ED3B9E"/>
    <w:rsid w:val="00ED4D8C"/>
    <w:rsid w:val="00ED4E93"/>
    <w:rsid w:val="00ED64D4"/>
    <w:rsid w:val="00ED69ED"/>
    <w:rsid w:val="00ED7285"/>
    <w:rsid w:val="00ED740C"/>
    <w:rsid w:val="00ED74E9"/>
    <w:rsid w:val="00ED76A3"/>
    <w:rsid w:val="00EE13DB"/>
    <w:rsid w:val="00EE1582"/>
    <w:rsid w:val="00EE1B87"/>
    <w:rsid w:val="00EE2B72"/>
    <w:rsid w:val="00EE2DD5"/>
    <w:rsid w:val="00EE2E3E"/>
    <w:rsid w:val="00EE3067"/>
    <w:rsid w:val="00EE4023"/>
    <w:rsid w:val="00EE4389"/>
    <w:rsid w:val="00EE5030"/>
    <w:rsid w:val="00EE51B4"/>
    <w:rsid w:val="00EE5773"/>
    <w:rsid w:val="00EE5823"/>
    <w:rsid w:val="00EE7688"/>
    <w:rsid w:val="00EE7983"/>
    <w:rsid w:val="00EE79F0"/>
    <w:rsid w:val="00EF0647"/>
    <w:rsid w:val="00EF08AD"/>
    <w:rsid w:val="00EF167D"/>
    <w:rsid w:val="00EF429F"/>
    <w:rsid w:val="00EF435A"/>
    <w:rsid w:val="00EF4522"/>
    <w:rsid w:val="00EF474F"/>
    <w:rsid w:val="00EF4E0A"/>
    <w:rsid w:val="00EF526C"/>
    <w:rsid w:val="00EF5E5B"/>
    <w:rsid w:val="00EF75FD"/>
    <w:rsid w:val="00EF7C30"/>
    <w:rsid w:val="00F0016F"/>
    <w:rsid w:val="00F013ED"/>
    <w:rsid w:val="00F01757"/>
    <w:rsid w:val="00F029BD"/>
    <w:rsid w:val="00F02E14"/>
    <w:rsid w:val="00F034BC"/>
    <w:rsid w:val="00F03E7C"/>
    <w:rsid w:val="00F040E8"/>
    <w:rsid w:val="00F05263"/>
    <w:rsid w:val="00F05660"/>
    <w:rsid w:val="00F05A2E"/>
    <w:rsid w:val="00F061DB"/>
    <w:rsid w:val="00F06430"/>
    <w:rsid w:val="00F06903"/>
    <w:rsid w:val="00F069AB"/>
    <w:rsid w:val="00F06A24"/>
    <w:rsid w:val="00F06A98"/>
    <w:rsid w:val="00F07553"/>
    <w:rsid w:val="00F0757B"/>
    <w:rsid w:val="00F07A2F"/>
    <w:rsid w:val="00F07F05"/>
    <w:rsid w:val="00F109A9"/>
    <w:rsid w:val="00F1178B"/>
    <w:rsid w:val="00F11C60"/>
    <w:rsid w:val="00F1232E"/>
    <w:rsid w:val="00F12378"/>
    <w:rsid w:val="00F1243D"/>
    <w:rsid w:val="00F12BAD"/>
    <w:rsid w:val="00F12C9C"/>
    <w:rsid w:val="00F13446"/>
    <w:rsid w:val="00F13A9E"/>
    <w:rsid w:val="00F13BF2"/>
    <w:rsid w:val="00F14445"/>
    <w:rsid w:val="00F14D50"/>
    <w:rsid w:val="00F15587"/>
    <w:rsid w:val="00F158DD"/>
    <w:rsid w:val="00F15D84"/>
    <w:rsid w:val="00F169FD"/>
    <w:rsid w:val="00F179F0"/>
    <w:rsid w:val="00F17C91"/>
    <w:rsid w:val="00F204F3"/>
    <w:rsid w:val="00F209EF"/>
    <w:rsid w:val="00F20DFE"/>
    <w:rsid w:val="00F20FFF"/>
    <w:rsid w:val="00F227F5"/>
    <w:rsid w:val="00F22C03"/>
    <w:rsid w:val="00F2363F"/>
    <w:rsid w:val="00F2564F"/>
    <w:rsid w:val="00F2595C"/>
    <w:rsid w:val="00F25A4C"/>
    <w:rsid w:val="00F25C7A"/>
    <w:rsid w:val="00F25ECE"/>
    <w:rsid w:val="00F26015"/>
    <w:rsid w:val="00F2667F"/>
    <w:rsid w:val="00F26857"/>
    <w:rsid w:val="00F26FDD"/>
    <w:rsid w:val="00F278F9"/>
    <w:rsid w:val="00F27D6D"/>
    <w:rsid w:val="00F30AB8"/>
    <w:rsid w:val="00F312B8"/>
    <w:rsid w:val="00F31624"/>
    <w:rsid w:val="00F3165F"/>
    <w:rsid w:val="00F31C3E"/>
    <w:rsid w:val="00F3200D"/>
    <w:rsid w:val="00F32059"/>
    <w:rsid w:val="00F3244E"/>
    <w:rsid w:val="00F339CA"/>
    <w:rsid w:val="00F33B31"/>
    <w:rsid w:val="00F34D2E"/>
    <w:rsid w:val="00F3511E"/>
    <w:rsid w:val="00F35476"/>
    <w:rsid w:val="00F362C0"/>
    <w:rsid w:val="00F36362"/>
    <w:rsid w:val="00F368C2"/>
    <w:rsid w:val="00F4074E"/>
    <w:rsid w:val="00F41370"/>
    <w:rsid w:val="00F41E18"/>
    <w:rsid w:val="00F424B5"/>
    <w:rsid w:val="00F42A34"/>
    <w:rsid w:val="00F42BB4"/>
    <w:rsid w:val="00F42D15"/>
    <w:rsid w:val="00F4319B"/>
    <w:rsid w:val="00F4335E"/>
    <w:rsid w:val="00F436C8"/>
    <w:rsid w:val="00F44868"/>
    <w:rsid w:val="00F449A3"/>
    <w:rsid w:val="00F44F54"/>
    <w:rsid w:val="00F4606E"/>
    <w:rsid w:val="00F462E5"/>
    <w:rsid w:val="00F467BE"/>
    <w:rsid w:val="00F4741F"/>
    <w:rsid w:val="00F50A4C"/>
    <w:rsid w:val="00F50D8C"/>
    <w:rsid w:val="00F50E77"/>
    <w:rsid w:val="00F50F9A"/>
    <w:rsid w:val="00F516EF"/>
    <w:rsid w:val="00F534C2"/>
    <w:rsid w:val="00F535FA"/>
    <w:rsid w:val="00F55F47"/>
    <w:rsid w:val="00F56285"/>
    <w:rsid w:val="00F569A5"/>
    <w:rsid w:val="00F56CCE"/>
    <w:rsid w:val="00F57395"/>
    <w:rsid w:val="00F600EB"/>
    <w:rsid w:val="00F6023D"/>
    <w:rsid w:val="00F60987"/>
    <w:rsid w:val="00F60C0B"/>
    <w:rsid w:val="00F6106B"/>
    <w:rsid w:val="00F61A1C"/>
    <w:rsid w:val="00F6223B"/>
    <w:rsid w:val="00F62C73"/>
    <w:rsid w:val="00F630A5"/>
    <w:rsid w:val="00F63BFE"/>
    <w:rsid w:val="00F63DF8"/>
    <w:rsid w:val="00F63FB3"/>
    <w:rsid w:val="00F64513"/>
    <w:rsid w:val="00F64AB3"/>
    <w:rsid w:val="00F64E9C"/>
    <w:rsid w:val="00F65C4E"/>
    <w:rsid w:val="00F66E64"/>
    <w:rsid w:val="00F67D08"/>
    <w:rsid w:val="00F71120"/>
    <w:rsid w:val="00F71343"/>
    <w:rsid w:val="00F71CC1"/>
    <w:rsid w:val="00F71E1D"/>
    <w:rsid w:val="00F71FFF"/>
    <w:rsid w:val="00F726B2"/>
    <w:rsid w:val="00F72C24"/>
    <w:rsid w:val="00F72CFF"/>
    <w:rsid w:val="00F72E82"/>
    <w:rsid w:val="00F734CC"/>
    <w:rsid w:val="00F73CBC"/>
    <w:rsid w:val="00F751CC"/>
    <w:rsid w:val="00F769EC"/>
    <w:rsid w:val="00F76A1E"/>
    <w:rsid w:val="00F77A7E"/>
    <w:rsid w:val="00F80229"/>
    <w:rsid w:val="00F8024A"/>
    <w:rsid w:val="00F80FC6"/>
    <w:rsid w:val="00F818AF"/>
    <w:rsid w:val="00F81ACC"/>
    <w:rsid w:val="00F81B49"/>
    <w:rsid w:val="00F81D1A"/>
    <w:rsid w:val="00F820FC"/>
    <w:rsid w:val="00F82DB6"/>
    <w:rsid w:val="00F8332F"/>
    <w:rsid w:val="00F836AC"/>
    <w:rsid w:val="00F83E6D"/>
    <w:rsid w:val="00F83EE2"/>
    <w:rsid w:val="00F83F23"/>
    <w:rsid w:val="00F84573"/>
    <w:rsid w:val="00F84760"/>
    <w:rsid w:val="00F84899"/>
    <w:rsid w:val="00F84A6A"/>
    <w:rsid w:val="00F84F3A"/>
    <w:rsid w:val="00F84FEE"/>
    <w:rsid w:val="00F852CB"/>
    <w:rsid w:val="00F85B42"/>
    <w:rsid w:val="00F85C85"/>
    <w:rsid w:val="00F86C93"/>
    <w:rsid w:val="00F8748F"/>
    <w:rsid w:val="00F91843"/>
    <w:rsid w:val="00F91DB0"/>
    <w:rsid w:val="00F9242F"/>
    <w:rsid w:val="00F9285A"/>
    <w:rsid w:val="00F928F4"/>
    <w:rsid w:val="00F934E0"/>
    <w:rsid w:val="00F938AE"/>
    <w:rsid w:val="00F93973"/>
    <w:rsid w:val="00F93E94"/>
    <w:rsid w:val="00F94149"/>
    <w:rsid w:val="00F94B23"/>
    <w:rsid w:val="00F94D97"/>
    <w:rsid w:val="00F95966"/>
    <w:rsid w:val="00F96CCC"/>
    <w:rsid w:val="00F9747F"/>
    <w:rsid w:val="00F978E3"/>
    <w:rsid w:val="00F97A00"/>
    <w:rsid w:val="00F97A8E"/>
    <w:rsid w:val="00F97BF3"/>
    <w:rsid w:val="00FA104C"/>
    <w:rsid w:val="00FA12D3"/>
    <w:rsid w:val="00FA27EA"/>
    <w:rsid w:val="00FA2D96"/>
    <w:rsid w:val="00FA3342"/>
    <w:rsid w:val="00FA3367"/>
    <w:rsid w:val="00FA39CC"/>
    <w:rsid w:val="00FA4456"/>
    <w:rsid w:val="00FA4F72"/>
    <w:rsid w:val="00FA575D"/>
    <w:rsid w:val="00FA5B94"/>
    <w:rsid w:val="00FA5BD9"/>
    <w:rsid w:val="00FA6197"/>
    <w:rsid w:val="00FA6640"/>
    <w:rsid w:val="00FA72E3"/>
    <w:rsid w:val="00FA78B4"/>
    <w:rsid w:val="00FB07E3"/>
    <w:rsid w:val="00FB12D2"/>
    <w:rsid w:val="00FB142A"/>
    <w:rsid w:val="00FB1CF0"/>
    <w:rsid w:val="00FB2144"/>
    <w:rsid w:val="00FB25B9"/>
    <w:rsid w:val="00FB3174"/>
    <w:rsid w:val="00FB325B"/>
    <w:rsid w:val="00FB4E44"/>
    <w:rsid w:val="00FB53F1"/>
    <w:rsid w:val="00FB55F2"/>
    <w:rsid w:val="00FB5BD8"/>
    <w:rsid w:val="00FB6AB5"/>
    <w:rsid w:val="00FB6BAC"/>
    <w:rsid w:val="00FB7344"/>
    <w:rsid w:val="00FB7C1E"/>
    <w:rsid w:val="00FC00B6"/>
    <w:rsid w:val="00FC0127"/>
    <w:rsid w:val="00FC06A2"/>
    <w:rsid w:val="00FC1405"/>
    <w:rsid w:val="00FC3424"/>
    <w:rsid w:val="00FC34A2"/>
    <w:rsid w:val="00FC41BC"/>
    <w:rsid w:val="00FC4BA8"/>
    <w:rsid w:val="00FC4FC7"/>
    <w:rsid w:val="00FC4FE1"/>
    <w:rsid w:val="00FC5604"/>
    <w:rsid w:val="00FC6139"/>
    <w:rsid w:val="00FC621B"/>
    <w:rsid w:val="00FC649A"/>
    <w:rsid w:val="00FC6898"/>
    <w:rsid w:val="00FC6BE4"/>
    <w:rsid w:val="00FC6D5E"/>
    <w:rsid w:val="00FC6E39"/>
    <w:rsid w:val="00FC77AC"/>
    <w:rsid w:val="00FC7D59"/>
    <w:rsid w:val="00FD0151"/>
    <w:rsid w:val="00FD10E9"/>
    <w:rsid w:val="00FD1708"/>
    <w:rsid w:val="00FD2192"/>
    <w:rsid w:val="00FD2827"/>
    <w:rsid w:val="00FD2BBE"/>
    <w:rsid w:val="00FD35EC"/>
    <w:rsid w:val="00FD395D"/>
    <w:rsid w:val="00FD39F2"/>
    <w:rsid w:val="00FD4656"/>
    <w:rsid w:val="00FD4CD2"/>
    <w:rsid w:val="00FD62FA"/>
    <w:rsid w:val="00FD6DC5"/>
    <w:rsid w:val="00FD6E38"/>
    <w:rsid w:val="00FD7FD3"/>
    <w:rsid w:val="00FE0860"/>
    <w:rsid w:val="00FE089A"/>
    <w:rsid w:val="00FE1A63"/>
    <w:rsid w:val="00FE2B69"/>
    <w:rsid w:val="00FE2BDD"/>
    <w:rsid w:val="00FE3840"/>
    <w:rsid w:val="00FE43B8"/>
    <w:rsid w:val="00FE4B07"/>
    <w:rsid w:val="00FE5C09"/>
    <w:rsid w:val="00FE5CFB"/>
    <w:rsid w:val="00FE6854"/>
    <w:rsid w:val="00FE68BA"/>
    <w:rsid w:val="00FE724F"/>
    <w:rsid w:val="00FE79EC"/>
    <w:rsid w:val="00FE7B80"/>
    <w:rsid w:val="00FE7ED6"/>
    <w:rsid w:val="00FF016C"/>
    <w:rsid w:val="00FF0E35"/>
    <w:rsid w:val="00FF32EE"/>
    <w:rsid w:val="00FF3883"/>
    <w:rsid w:val="00FF3908"/>
    <w:rsid w:val="00FF3D1A"/>
    <w:rsid w:val="00FF3F3C"/>
    <w:rsid w:val="00FF5122"/>
    <w:rsid w:val="00FF575F"/>
    <w:rsid w:val="00FF589C"/>
    <w:rsid w:val="00FF5A67"/>
    <w:rsid w:val="00FF5A95"/>
    <w:rsid w:val="00FF74CB"/>
    <w:rsid w:val="00FF76F4"/>
    <w:rsid w:val="00FF7CF0"/>
    <w:rsid w:val="00FF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iPriority="0"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50B4B"/>
    <w:pPr>
      <w:widowControl w:val="0"/>
      <w:jc w:val="both"/>
    </w:pPr>
    <w:rPr>
      <w:rFonts w:cs="Calibri"/>
      <w:kern w:val="2"/>
      <w:sz w:val="21"/>
      <w:szCs w:val="21"/>
    </w:rPr>
  </w:style>
  <w:style w:type="paragraph" w:styleId="1">
    <w:name w:val="heading 1"/>
    <w:aliases w:val="H1,黑体"/>
    <w:basedOn w:val="a"/>
    <w:next w:val="a"/>
    <w:link w:val="1Char"/>
    <w:qFormat/>
    <w:locked/>
    <w:rsid w:val="003643AD"/>
    <w:pPr>
      <w:keepNext/>
      <w:keepLines/>
      <w:numPr>
        <w:numId w:val="36"/>
      </w:numPr>
      <w:spacing w:before="340" w:after="330" w:line="578" w:lineRule="auto"/>
      <w:outlineLvl w:val="0"/>
    </w:pPr>
    <w:rPr>
      <w:rFonts w:ascii="Times New Roman" w:hAnsi="Times New Roman" w:cs="Times New Roman"/>
      <w:b/>
      <w:bCs/>
      <w:kern w:val="44"/>
      <w:sz w:val="44"/>
      <w:szCs w:val="44"/>
    </w:rPr>
  </w:style>
  <w:style w:type="paragraph" w:styleId="2">
    <w:name w:val="heading 2"/>
    <w:basedOn w:val="5"/>
    <w:next w:val="a"/>
    <w:link w:val="2Char"/>
    <w:uiPriority w:val="9"/>
    <w:qFormat/>
    <w:rsid w:val="00A103F9"/>
    <w:pPr>
      <w:keepNext w:val="0"/>
      <w:keepLines w:val="0"/>
      <w:spacing w:beforeLines="100" w:afterLines="100" w:line="240" w:lineRule="auto"/>
      <w:jc w:val="center"/>
      <w:outlineLvl w:val="1"/>
    </w:pPr>
    <w:rPr>
      <w:rFonts w:ascii="Cambria" w:hAnsi="Cambria"/>
      <w:sz w:val="32"/>
      <w:szCs w:val="32"/>
    </w:rPr>
  </w:style>
  <w:style w:type="paragraph" w:styleId="3">
    <w:name w:val="heading 3"/>
    <w:basedOn w:val="a"/>
    <w:next w:val="a"/>
    <w:link w:val="3Char"/>
    <w:uiPriority w:val="99"/>
    <w:qFormat/>
    <w:rsid w:val="00CE4DFB"/>
    <w:pPr>
      <w:keepNext/>
      <w:keepLines/>
      <w:spacing w:before="260" w:after="260" w:line="416" w:lineRule="auto"/>
      <w:outlineLvl w:val="2"/>
    </w:pPr>
    <w:rPr>
      <w:rFonts w:ascii="Times New Roman" w:hAnsi="Times New Roman" w:cs="Times New Roman"/>
      <w:b/>
      <w:bCs/>
      <w:sz w:val="32"/>
      <w:szCs w:val="32"/>
    </w:rPr>
  </w:style>
  <w:style w:type="paragraph" w:styleId="5">
    <w:name w:val="heading 5"/>
    <w:basedOn w:val="a"/>
    <w:next w:val="a"/>
    <w:link w:val="5Char"/>
    <w:uiPriority w:val="9"/>
    <w:qFormat/>
    <w:rsid w:val="00A103F9"/>
    <w:pPr>
      <w:keepNext/>
      <w:keepLines/>
      <w:spacing w:before="280" w:after="290" w:line="376" w:lineRule="auto"/>
      <w:outlineLvl w:val="4"/>
    </w:pPr>
    <w:rPr>
      <w:rFonts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sid w:val="003B6BE0"/>
    <w:rPr>
      <w:rFonts w:ascii="Cambria" w:eastAsia="宋体" w:hAnsi="Cambria" w:cs="Times New Roman"/>
      <w:b/>
      <w:bCs/>
      <w:sz w:val="32"/>
      <w:szCs w:val="32"/>
    </w:rPr>
  </w:style>
  <w:style w:type="character" w:customStyle="1" w:styleId="3Char">
    <w:name w:val="标题 3 Char"/>
    <w:link w:val="3"/>
    <w:uiPriority w:val="99"/>
    <w:locked/>
    <w:rsid w:val="00CE4DFB"/>
    <w:rPr>
      <w:rFonts w:ascii="Times New Roman" w:hAnsi="Times New Roman" w:cs="Times New Roman"/>
      <w:b/>
      <w:bCs/>
      <w:kern w:val="2"/>
      <w:sz w:val="32"/>
      <w:szCs w:val="32"/>
    </w:rPr>
  </w:style>
  <w:style w:type="character" w:customStyle="1" w:styleId="5Char">
    <w:name w:val="标题 5 Char"/>
    <w:link w:val="5"/>
    <w:uiPriority w:val="9"/>
    <w:semiHidden/>
    <w:rsid w:val="003B6BE0"/>
    <w:rPr>
      <w:rFonts w:cs="Calibri"/>
      <w:b/>
      <w:bCs/>
      <w:sz w:val="28"/>
      <w:szCs w:val="28"/>
    </w:rPr>
  </w:style>
  <w:style w:type="paragraph" w:styleId="a3">
    <w:name w:val="header"/>
    <w:basedOn w:val="a"/>
    <w:link w:val="Char"/>
    <w:uiPriority w:val="99"/>
    <w:rsid w:val="00383BA8"/>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link w:val="a3"/>
    <w:uiPriority w:val="99"/>
    <w:locked/>
    <w:rsid w:val="00383BA8"/>
    <w:rPr>
      <w:sz w:val="18"/>
      <w:szCs w:val="18"/>
    </w:rPr>
  </w:style>
  <w:style w:type="paragraph" w:styleId="a4">
    <w:name w:val="footer"/>
    <w:basedOn w:val="a"/>
    <w:link w:val="Char0"/>
    <w:uiPriority w:val="99"/>
    <w:rsid w:val="00383BA8"/>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locked/>
    <w:rsid w:val="00383BA8"/>
    <w:rPr>
      <w:sz w:val="18"/>
      <w:szCs w:val="18"/>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uiPriority w:val="99"/>
    <w:rsid w:val="00926D56"/>
    <w:pPr>
      <w:widowControl/>
      <w:spacing w:after="160" w:line="240" w:lineRule="exact"/>
      <w:jc w:val="left"/>
    </w:pPr>
    <w:rPr>
      <w:rFonts w:ascii="Verdana" w:hAnsi="Verdana" w:cs="Verdana"/>
      <w:kern w:val="0"/>
      <w:sz w:val="20"/>
      <w:szCs w:val="20"/>
      <w:lang w:eastAsia="en-US"/>
    </w:rPr>
  </w:style>
  <w:style w:type="table" w:styleId="a5">
    <w:name w:val="Table Grid"/>
    <w:basedOn w:val="a1"/>
    <w:uiPriority w:val="99"/>
    <w:rsid w:val="004C704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Char0"/>
    <w:uiPriority w:val="99"/>
    <w:rsid w:val="00F63DF8"/>
    <w:pPr>
      <w:spacing w:line="420" w:lineRule="exact"/>
      <w:ind w:firstLineChars="200" w:firstLine="480"/>
    </w:pPr>
    <w:rPr>
      <w:rFonts w:ascii="仿宋_GB2312" w:eastAsia="仿宋_GB2312" w:hAnsi="Times New Roman" w:cs="Times New Roman"/>
      <w:sz w:val="28"/>
      <w:szCs w:val="28"/>
    </w:rPr>
  </w:style>
  <w:style w:type="character" w:customStyle="1" w:styleId="2Char0">
    <w:name w:val="正文文本缩进 2 Char"/>
    <w:link w:val="20"/>
    <w:uiPriority w:val="99"/>
    <w:locked/>
    <w:rsid w:val="00F63DF8"/>
    <w:rPr>
      <w:rFonts w:ascii="仿宋_GB2312" w:eastAsia="仿宋_GB2312" w:hAnsi="Times New Roman" w:cs="仿宋_GB2312"/>
      <w:kern w:val="2"/>
      <w:sz w:val="28"/>
      <w:szCs w:val="28"/>
    </w:rPr>
  </w:style>
  <w:style w:type="character" w:styleId="a6">
    <w:name w:val="annotation reference"/>
    <w:uiPriority w:val="99"/>
    <w:semiHidden/>
    <w:rsid w:val="00F63DF8"/>
    <w:rPr>
      <w:sz w:val="21"/>
      <w:szCs w:val="21"/>
    </w:rPr>
  </w:style>
  <w:style w:type="paragraph" w:styleId="a7">
    <w:name w:val="annotation text"/>
    <w:basedOn w:val="a"/>
    <w:link w:val="Char1"/>
    <w:uiPriority w:val="99"/>
    <w:semiHidden/>
    <w:rsid w:val="00F63DF8"/>
    <w:pPr>
      <w:jc w:val="left"/>
    </w:pPr>
    <w:rPr>
      <w:rFonts w:ascii="Times New Roman" w:hAnsi="Times New Roman" w:cs="Times New Roman"/>
      <w:sz w:val="24"/>
      <w:szCs w:val="24"/>
    </w:rPr>
  </w:style>
  <w:style w:type="character" w:customStyle="1" w:styleId="Char1">
    <w:name w:val="批注文字 Char"/>
    <w:link w:val="a7"/>
    <w:uiPriority w:val="99"/>
    <w:semiHidden/>
    <w:locked/>
    <w:rsid w:val="00F63DF8"/>
    <w:rPr>
      <w:rFonts w:ascii="Times New Roman" w:hAnsi="Times New Roman" w:cs="Times New Roman"/>
      <w:kern w:val="2"/>
      <w:sz w:val="24"/>
      <w:szCs w:val="24"/>
    </w:rPr>
  </w:style>
  <w:style w:type="paragraph" w:styleId="a8">
    <w:name w:val="Balloon Text"/>
    <w:basedOn w:val="a"/>
    <w:link w:val="Char2"/>
    <w:uiPriority w:val="99"/>
    <w:semiHidden/>
    <w:rsid w:val="00F63DF8"/>
    <w:rPr>
      <w:rFonts w:cs="Times New Roman"/>
      <w:sz w:val="18"/>
      <w:szCs w:val="18"/>
    </w:rPr>
  </w:style>
  <w:style w:type="character" w:customStyle="1" w:styleId="Char2">
    <w:name w:val="批注框文本 Char"/>
    <w:link w:val="a8"/>
    <w:uiPriority w:val="99"/>
    <w:semiHidden/>
    <w:locked/>
    <w:rsid w:val="00F63DF8"/>
    <w:rPr>
      <w:kern w:val="2"/>
      <w:sz w:val="18"/>
      <w:szCs w:val="18"/>
    </w:rPr>
  </w:style>
  <w:style w:type="paragraph" w:styleId="30">
    <w:name w:val="Body Text Indent 3"/>
    <w:basedOn w:val="a"/>
    <w:link w:val="3Char0"/>
    <w:uiPriority w:val="99"/>
    <w:semiHidden/>
    <w:rsid w:val="0036579E"/>
    <w:pPr>
      <w:spacing w:after="120"/>
      <w:ind w:leftChars="200" w:left="420"/>
    </w:pPr>
    <w:rPr>
      <w:rFonts w:cs="Times New Roman"/>
      <w:sz w:val="16"/>
      <w:szCs w:val="16"/>
    </w:rPr>
  </w:style>
  <w:style w:type="character" w:customStyle="1" w:styleId="3Char0">
    <w:name w:val="正文文本缩进 3 Char"/>
    <w:link w:val="30"/>
    <w:uiPriority w:val="99"/>
    <w:semiHidden/>
    <w:locked/>
    <w:rsid w:val="0036579E"/>
    <w:rPr>
      <w:kern w:val="2"/>
      <w:sz w:val="16"/>
      <w:szCs w:val="16"/>
    </w:rPr>
  </w:style>
  <w:style w:type="paragraph" w:styleId="a9">
    <w:name w:val="Body Text Indent"/>
    <w:basedOn w:val="a"/>
    <w:link w:val="Char3"/>
    <w:uiPriority w:val="99"/>
    <w:semiHidden/>
    <w:rsid w:val="008F45CA"/>
    <w:pPr>
      <w:spacing w:after="120"/>
      <w:ind w:leftChars="200" w:left="420"/>
    </w:pPr>
    <w:rPr>
      <w:rFonts w:cs="Times New Roman"/>
      <w:sz w:val="22"/>
      <w:szCs w:val="22"/>
    </w:rPr>
  </w:style>
  <w:style w:type="character" w:customStyle="1" w:styleId="Char3">
    <w:name w:val="正文文本缩进 Char"/>
    <w:link w:val="a9"/>
    <w:uiPriority w:val="99"/>
    <w:semiHidden/>
    <w:locked/>
    <w:rsid w:val="008F45CA"/>
    <w:rPr>
      <w:kern w:val="2"/>
      <w:sz w:val="22"/>
      <w:szCs w:val="22"/>
    </w:rPr>
  </w:style>
  <w:style w:type="paragraph" w:styleId="aa">
    <w:name w:val="annotation subject"/>
    <w:basedOn w:val="a7"/>
    <w:next w:val="a7"/>
    <w:link w:val="Char4"/>
    <w:uiPriority w:val="99"/>
    <w:semiHidden/>
    <w:rsid w:val="00933679"/>
    <w:rPr>
      <w:b/>
      <w:bCs/>
      <w:sz w:val="22"/>
      <w:szCs w:val="22"/>
    </w:rPr>
  </w:style>
  <w:style w:type="character" w:customStyle="1" w:styleId="Char4">
    <w:name w:val="批注主题 Char"/>
    <w:link w:val="aa"/>
    <w:uiPriority w:val="99"/>
    <w:semiHidden/>
    <w:locked/>
    <w:rsid w:val="00933679"/>
    <w:rPr>
      <w:rFonts w:ascii="Times New Roman" w:hAnsi="Times New Roman" w:cs="Times New Roman"/>
      <w:b/>
      <w:bCs/>
      <w:kern w:val="2"/>
      <w:sz w:val="22"/>
      <w:szCs w:val="22"/>
    </w:rPr>
  </w:style>
  <w:style w:type="character" w:styleId="ab">
    <w:name w:val="page number"/>
    <w:basedOn w:val="a0"/>
    <w:uiPriority w:val="99"/>
    <w:rsid w:val="00256447"/>
  </w:style>
  <w:style w:type="paragraph" w:styleId="ac">
    <w:name w:val="Plain Text"/>
    <w:basedOn w:val="a"/>
    <w:link w:val="Char5"/>
    <w:rsid w:val="00256447"/>
    <w:rPr>
      <w:rFonts w:ascii="宋体" w:hAnsi="Courier New" w:cs="Times New Roman"/>
    </w:rPr>
  </w:style>
  <w:style w:type="character" w:customStyle="1" w:styleId="Char5">
    <w:name w:val="纯文本 Char"/>
    <w:link w:val="ac"/>
    <w:locked/>
    <w:rsid w:val="003E20BF"/>
    <w:rPr>
      <w:rFonts w:ascii="宋体" w:hAnsi="Courier New" w:cs="宋体"/>
      <w:kern w:val="2"/>
      <w:sz w:val="21"/>
      <w:szCs w:val="21"/>
    </w:rPr>
  </w:style>
  <w:style w:type="paragraph" w:customStyle="1" w:styleId="Default">
    <w:name w:val="Default"/>
    <w:uiPriority w:val="99"/>
    <w:rsid w:val="00231740"/>
    <w:pPr>
      <w:widowControl w:val="0"/>
      <w:autoSpaceDE w:val="0"/>
      <w:autoSpaceDN w:val="0"/>
      <w:adjustRightInd w:val="0"/>
    </w:pPr>
    <w:rPr>
      <w:rFonts w:ascii="宋体" w:hAnsi="Times New Roman" w:cs="宋体"/>
      <w:color w:val="000000"/>
      <w:sz w:val="24"/>
      <w:szCs w:val="24"/>
    </w:rPr>
  </w:style>
  <w:style w:type="paragraph" w:customStyle="1" w:styleId="CM23">
    <w:name w:val="CM23"/>
    <w:basedOn w:val="Default"/>
    <w:next w:val="Default"/>
    <w:uiPriority w:val="99"/>
    <w:rsid w:val="00231740"/>
    <w:pPr>
      <w:spacing w:after="140"/>
    </w:pPr>
    <w:rPr>
      <w:color w:val="auto"/>
    </w:rPr>
  </w:style>
  <w:style w:type="paragraph" w:customStyle="1" w:styleId="CM2">
    <w:name w:val="CM2"/>
    <w:basedOn w:val="Default"/>
    <w:next w:val="Default"/>
    <w:uiPriority w:val="99"/>
    <w:rsid w:val="00231740"/>
    <w:pPr>
      <w:spacing w:line="340" w:lineRule="atLeast"/>
    </w:pPr>
    <w:rPr>
      <w:color w:val="auto"/>
    </w:rPr>
  </w:style>
  <w:style w:type="paragraph" w:customStyle="1" w:styleId="CM3">
    <w:name w:val="CM3"/>
    <w:basedOn w:val="Default"/>
    <w:next w:val="Default"/>
    <w:uiPriority w:val="99"/>
    <w:rsid w:val="00231740"/>
    <w:pPr>
      <w:spacing w:line="340" w:lineRule="atLeast"/>
    </w:pPr>
    <w:rPr>
      <w:color w:val="auto"/>
    </w:rPr>
  </w:style>
  <w:style w:type="paragraph" w:customStyle="1" w:styleId="CM24">
    <w:name w:val="CM24"/>
    <w:basedOn w:val="Default"/>
    <w:next w:val="Default"/>
    <w:uiPriority w:val="99"/>
    <w:rsid w:val="00231740"/>
    <w:pPr>
      <w:spacing w:after="330"/>
    </w:pPr>
    <w:rPr>
      <w:color w:val="auto"/>
    </w:rPr>
  </w:style>
  <w:style w:type="character" w:styleId="ad">
    <w:name w:val="Hyperlink"/>
    <w:uiPriority w:val="99"/>
    <w:rsid w:val="00AC538F"/>
    <w:rPr>
      <w:color w:val="0000FF"/>
      <w:u w:val="single"/>
    </w:rPr>
  </w:style>
  <w:style w:type="paragraph" w:styleId="31">
    <w:name w:val="toc 3"/>
    <w:basedOn w:val="a"/>
    <w:next w:val="a"/>
    <w:autoRedefine/>
    <w:uiPriority w:val="99"/>
    <w:semiHidden/>
    <w:rsid w:val="00AC538F"/>
    <w:pPr>
      <w:ind w:leftChars="300" w:left="300"/>
      <w:jc w:val="left"/>
    </w:pPr>
    <w:rPr>
      <w:rFonts w:ascii="Times New Roman" w:hAnsi="Times New Roman" w:cs="Times New Roman"/>
    </w:rPr>
  </w:style>
  <w:style w:type="paragraph" w:styleId="ae">
    <w:name w:val="footnote text"/>
    <w:basedOn w:val="a"/>
    <w:link w:val="Char6"/>
    <w:uiPriority w:val="99"/>
    <w:semiHidden/>
    <w:rsid w:val="00E951B9"/>
    <w:pPr>
      <w:snapToGrid w:val="0"/>
      <w:jc w:val="left"/>
    </w:pPr>
    <w:rPr>
      <w:rFonts w:cs="Times New Roman"/>
      <w:kern w:val="0"/>
      <w:sz w:val="18"/>
      <w:szCs w:val="18"/>
    </w:rPr>
  </w:style>
  <w:style w:type="character" w:customStyle="1" w:styleId="Char6">
    <w:name w:val="脚注文本 Char"/>
    <w:link w:val="ae"/>
    <w:uiPriority w:val="99"/>
    <w:semiHidden/>
    <w:rsid w:val="003B6BE0"/>
    <w:rPr>
      <w:rFonts w:cs="Calibri"/>
      <w:sz w:val="18"/>
      <w:szCs w:val="18"/>
    </w:rPr>
  </w:style>
  <w:style w:type="character" w:styleId="af">
    <w:name w:val="footnote reference"/>
    <w:uiPriority w:val="99"/>
    <w:semiHidden/>
    <w:rsid w:val="00E951B9"/>
    <w:rPr>
      <w:vertAlign w:val="superscript"/>
    </w:rPr>
  </w:style>
  <w:style w:type="paragraph" w:customStyle="1" w:styleId="10">
    <w:name w:val="无间隔1"/>
    <w:link w:val="NoSpacingChar"/>
    <w:uiPriority w:val="99"/>
    <w:rsid w:val="00F41370"/>
    <w:rPr>
      <w:rFonts w:cs="Calibri"/>
      <w:sz w:val="22"/>
      <w:szCs w:val="22"/>
    </w:rPr>
  </w:style>
  <w:style w:type="character" w:customStyle="1" w:styleId="NoSpacingChar">
    <w:name w:val="No Spacing Char"/>
    <w:link w:val="10"/>
    <w:uiPriority w:val="99"/>
    <w:locked/>
    <w:rsid w:val="00F41370"/>
    <w:rPr>
      <w:rFonts w:cs="Calibri"/>
      <w:sz w:val="22"/>
      <w:szCs w:val="22"/>
      <w:lang w:val="en-US" w:eastAsia="zh-CN" w:bidi="ar-SA"/>
    </w:rPr>
  </w:style>
  <w:style w:type="paragraph" w:styleId="af0">
    <w:name w:val="Document Map"/>
    <w:basedOn w:val="a"/>
    <w:link w:val="Char7"/>
    <w:uiPriority w:val="99"/>
    <w:semiHidden/>
    <w:rsid w:val="00317361"/>
    <w:rPr>
      <w:rFonts w:ascii="宋体" w:cs="Times New Roman"/>
      <w:sz w:val="18"/>
      <w:szCs w:val="18"/>
    </w:rPr>
  </w:style>
  <w:style w:type="character" w:customStyle="1" w:styleId="Char7">
    <w:name w:val="文档结构图 Char"/>
    <w:link w:val="af0"/>
    <w:uiPriority w:val="99"/>
    <w:semiHidden/>
    <w:locked/>
    <w:rsid w:val="00317361"/>
    <w:rPr>
      <w:rFonts w:ascii="宋体" w:cs="宋体"/>
      <w:kern w:val="2"/>
      <w:sz w:val="18"/>
      <w:szCs w:val="18"/>
    </w:rPr>
  </w:style>
  <w:style w:type="paragraph" w:styleId="af1">
    <w:name w:val="endnote text"/>
    <w:basedOn w:val="a"/>
    <w:link w:val="Char8"/>
    <w:uiPriority w:val="99"/>
    <w:semiHidden/>
    <w:rsid w:val="00786941"/>
    <w:rPr>
      <w:rFonts w:cs="Times New Roman"/>
      <w:sz w:val="20"/>
      <w:szCs w:val="20"/>
    </w:rPr>
  </w:style>
  <w:style w:type="character" w:customStyle="1" w:styleId="Char8">
    <w:name w:val="尾注文本 Char"/>
    <w:link w:val="af1"/>
    <w:uiPriority w:val="99"/>
    <w:semiHidden/>
    <w:locked/>
    <w:rsid w:val="00786941"/>
    <w:rPr>
      <w:kern w:val="2"/>
    </w:rPr>
  </w:style>
  <w:style w:type="character" w:styleId="af2">
    <w:name w:val="endnote reference"/>
    <w:uiPriority w:val="99"/>
    <w:semiHidden/>
    <w:rsid w:val="00786941"/>
    <w:rPr>
      <w:vertAlign w:val="superscript"/>
    </w:rPr>
  </w:style>
  <w:style w:type="paragraph" w:styleId="af3">
    <w:name w:val="List"/>
    <w:basedOn w:val="a"/>
    <w:autoRedefine/>
    <w:uiPriority w:val="99"/>
    <w:rsid w:val="009308AC"/>
    <w:pPr>
      <w:widowControl/>
      <w:tabs>
        <w:tab w:val="left" w:pos="993"/>
        <w:tab w:val="left" w:pos="1134"/>
      </w:tabs>
      <w:adjustRightInd w:val="0"/>
      <w:spacing w:before="156" w:after="156" w:line="360" w:lineRule="auto"/>
      <w:ind w:firstLineChars="196" w:firstLine="412"/>
      <w:jc w:val="left"/>
    </w:pPr>
    <w:rPr>
      <w:rFonts w:ascii="宋体" w:hAnsi="宋体" w:cs="宋体"/>
    </w:rPr>
  </w:style>
  <w:style w:type="paragraph" w:styleId="21">
    <w:name w:val="List 2"/>
    <w:basedOn w:val="a"/>
    <w:uiPriority w:val="99"/>
    <w:rsid w:val="009308AC"/>
    <w:pPr>
      <w:ind w:leftChars="200" w:left="100" w:hangingChars="200" w:hanging="200"/>
    </w:pPr>
    <w:rPr>
      <w:rFonts w:ascii="Times New Roman" w:hAnsi="Times New Roman" w:cs="Times New Roman"/>
    </w:rPr>
  </w:style>
  <w:style w:type="character" w:styleId="af4">
    <w:name w:val="Strong"/>
    <w:uiPriority w:val="99"/>
    <w:qFormat/>
    <w:rsid w:val="0078541C"/>
    <w:rPr>
      <w:b/>
      <w:bCs/>
    </w:rPr>
  </w:style>
  <w:style w:type="paragraph" w:customStyle="1" w:styleId="CharCharCharChar1">
    <w:name w:val="Char Char Char Char1"/>
    <w:basedOn w:val="a"/>
    <w:uiPriority w:val="99"/>
    <w:rsid w:val="00900281"/>
    <w:pPr>
      <w:autoSpaceDE w:val="0"/>
      <w:autoSpaceDN w:val="0"/>
      <w:adjustRightInd w:val="0"/>
      <w:jc w:val="left"/>
      <w:textAlignment w:val="baseline"/>
    </w:pPr>
    <w:rPr>
      <w:rFonts w:ascii="宋体" w:hAnsi="Times New Roman" w:cs="宋体"/>
      <w:kern w:val="0"/>
      <w:sz w:val="34"/>
      <w:szCs w:val="34"/>
    </w:rPr>
  </w:style>
  <w:style w:type="paragraph" w:customStyle="1" w:styleId="xl29">
    <w:name w:val="xl29"/>
    <w:basedOn w:val="a"/>
    <w:uiPriority w:val="99"/>
    <w:rsid w:val="00623DAC"/>
    <w:pPr>
      <w:widowControl/>
      <w:pBdr>
        <w:top w:val="single" w:sz="4" w:space="0" w:color="808080"/>
        <w:bottom w:val="single" w:sz="4" w:space="0" w:color="FFFFFF"/>
      </w:pBdr>
      <w:shd w:val="clear" w:color="9999FF" w:fill="C0C0C0"/>
      <w:spacing w:before="100" w:beforeAutospacing="1" w:after="100" w:afterAutospacing="1"/>
      <w:jc w:val="left"/>
      <w:textAlignment w:val="center"/>
    </w:pPr>
    <w:rPr>
      <w:rFonts w:ascii="Arial Unicode MS" w:eastAsia="Arial Unicode MS" w:hAnsi="Arial Unicode MS" w:cs="Arial Unicode MS"/>
      <w:color w:val="000000"/>
      <w:kern w:val="0"/>
      <w:sz w:val="24"/>
      <w:szCs w:val="24"/>
    </w:rPr>
  </w:style>
  <w:style w:type="paragraph" w:styleId="22">
    <w:name w:val="toc 2"/>
    <w:basedOn w:val="a"/>
    <w:next w:val="a"/>
    <w:autoRedefine/>
    <w:uiPriority w:val="99"/>
    <w:semiHidden/>
    <w:rsid w:val="000746AF"/>
    <w:pPr>
      <w:ind w:leftChars="200" w:left="420"/>
    </w:pPr>
  </w:style>
  <w:style w:type="paragraph" w:styleId="af5">
    <w:name w:val="List Paragraph"/>
    <w:basedOn w:val="a"/>
    <w:link w:val="Char9"/>
    <w:uiPriority w:val="34"/>
    <w:qFormat/>
    <w:rsid w:val="00F97A8E"/>
    <w:pPr>
      <w:ind w:firstLineChars="200" w:firstLine="420"/>
    </w:pPr>
    <w:rPr>
      <w:rFonts w:ascii="Times New Roman" w:hAnsi="Times New Roman" w:cs="Times New Roman"/>
    </w:rPr>
  </w:style>
  <w:style w:type="character" w:customStyle="1" w:styleId="stylekwd1">
    <w:name w:val="style_kwd1"/>
    <w:rsid w:val="00EE7983"/>
    <w:rPr>
      <w:shd w:val="clear" w:color="auto" w:fill="FFFFA6"/>
    </w:rPr>
  </w:style>
  <w:style w:type="character" w:customStyle="1" w:styleId="PlainTextChar">
    <w:name w:val="Plain Text Char"/>
    <w:locked/>
    <w:rsid w:val="00CC506E"/>
    <w:rPr>
      <w:rFonts w:ascii="宋体" w:hAnsi="Courier New" w:cs="宋体"/>
      <w:kern w:val="2"/>
      <w:sz w:val="21"/>
      <w:szCs w:val="21"/>
    </w:rPr>
  </w:style>
  <w:style w:type="paragraph" w:styleId="af6">
    <w:name w:val="Revision"/>
    <w:hidden/>
    <w:uiPriority w:val="99"/>
    <w:semiHidden/>
    <w:rsid w:val="00AF2BF1"/>
    <w:rPr>
      <w:rFonts w:cs="Calibri"/>
      <w:kern w:val="2"/>
      <w:sz w:val="21"/>
      <w:szCs w:val="21"/>
    </w:rPr>
  </w:style>
  <w:style w:type="paragraph" w:customStyle="1" w:styleId="11">
    <w:name w:val="列出段落1"/>
    <w:basedOn w:val="a"/>
    <w:rsid w:val="0000264C"/>
    <w:pPr>
      <w:ind w:firstLineChars="200" w:firstLine="420"/>
    </w:pPr>
    <w:rPr>
      <w:rFonts w:ascii="Times New Roman" w:hAnsi="Times New Roman" w:cs="Times New Roman"/>
      <w:szCs w:val="24"/>
    </w:rPr>
  </w:style>
  <w:style w:type="character" w:customStyle="1" w:styleId="1Char">
    <w:name w:val="标题 1 Char"/>
    <w:aliases w:val="H1 Char,黑体 Char"/>
    <w:basedOn w:val="a0"/>
    <w:link w:val="1"/>
    <w:rsid w:val="003643AD"/>
    <w:rPr>
      <w:rFonts w:ascii="Times New Roman" w:hAnsi="Times New Roman"/>
      <w:b/>
      <w:bCs/>
      <w:kern w:val="44"/>
      <w:sz w:val="44"/>
      <w:szCs w:val="44"/>
    </w:rPr>
  </w:style>
  <w:style w:type="table" w:styleId="af7">
    <w:name w:val="Table Elegant"/>
    <w:basedOn w:val="a1"/>
    <w:rsid w:val="003643AD"/>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
    <w:name w:val="HTML Preformatted"/>
    <w:basedOn w:val="a"/>
    <w:link w:val="HTMLChar"/>
    <w:uiPriority w:val="99"/>
    <w:semiHidden/>
    <w:unhideWhenUsed/>
    <w:rsid w:val="00842630"/>
    <w:rPr>
      <w:rFonts w:ascii="Courier New" w:hAnsi="Courier New" w:cs="Courier New"/>
      <w:sz w:val="20"/>
      <w:szCs w:val="20"/>
    </w:rPr>
  </w:style>
  <w:style w:type="character" w:customStyle="1" w:styleId="HTMLChar">
    <w:name w:val="HTML 预设格式 Char"/>
    <w:basedOn w:val="a0"/>
    <w:link w:val="HTML"/>
    <w:uiPriority w:val="99"/>
    <w:semiHidden/>
    <w:rsid w:val="00842630"/>
    <w:rPr>
      <w:rFonts w:ascii="Courier New" w:hAnsi="Courier New" w:cs="Courier New"/>
      <w:kern w:val="2"/>
    </w:rPr>
  </w:style>
  <w:style w:type="character" w:customStyle="1" w:styleId="Char9">
    <w:name w:val="列出段落 Char"/>
    <w:link w:val="af5"/>
    <w:uiPriority w:val="34"/>
    <w:rsid w:val="003D4612"/>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98712718">
      <w:bodyDiv w:val="1"/>
      <w:marLeft w:val="0"/>
      <w:marRight w:val="0"/>
      <w:marTop w:val="0"/>
      <w:marBottom w:val="0"/>
      <w:divBdr>
        <w:top w:val="none" w:sz="0" w:space="0" w:color="auto"/>
        <w:left w:val="none" w:sz="0" w:space="0" w:color="auto"/>
        <w:bottom w:val="none" w:sz="0" w:space="0" w:color="auto"/>
        <w:right w:val="none" w:sz="0" w:space="0" w:color="auto"/>
      </w:divBdr>
    </w:div>
    <w:div w:id="865368028">
      <w:marLeft w:val="0"/>
      <w:marRight w:val="0"/>
      <w:marTop w:val="60"/>
      <w:marBottom w:val="60"/>
      <w:divBdr>
        <w:top w:val="none" w:sz="0" w:space="0" w:color="auto"/>
        <w:left w:val="none" w:sz="0" w:space="0" w:color="auto"/>
        <w:bottom w:val="none" w:sz="0" w:space="0" w:color="auto"/>
        <w:right w:val="none" w:sz="0" w:space="0" w:color="auto"/>
      </w:divBdr>
      <w:divsChild>
        <w:div w:id="865368031">
          <w:marLeft w:val="300"/>
          <w:marRight w:val="0"/>
          <w:marTop w:val="0"/>
          <w:marBottom w:val="0"/>
          <w:divBdr>
            <w:top w:val="none" w:sz="0" w:space="0" w:color="auto"/>
            <w:left w:val="none" w:sz="0" w:space="0" w:color="auto"/>
            <w:bottom w:val="none" w:sz="0" w:space="0" w:color="auto"/>
            <w:right w:val="none" w:sz="0" w:space="0" w:color="auto"/>
          </w:divBdr>
        </w:div>
      </w:divsChild>
    </w:div>
    <w:div w:id="865368029">
      <w:marLeft w:val="0"/>
      <w:marRight w:val="0"/>
      <w:marTop w:val="0"/>
      <w:marBottom w:val="0"/>
      <w:divBdr>
        <w:top w:val="none" w:sz="0" w:space="0" w:color="auto"/>
        <w:left w:val="none" w:sz="0" w:space="0" w:color="auto"/>
        <w:bottom w:val="none" w:sz="0" w:space="0" w:color="auto"/>
        <w:right w:val="none" w:sz="0" w:space="0" w:color="auto"/>
      </w:divBdr>
    </w:div>
    <w:div w:id="865368030">
      <w:marLeft w:val="0"/>
      <w:marRight w:val="0"/>
      <w:marTop w:val="0"/>
      <w:marBottom w:val="0"/>
      <w:divBdr>
        <w:top w:val="none" w:sz="0" w:space="0" w:color="auto"/>
        <w:left w:val="none" w:sz="0" w:space="0" w:color="auto"/>
        <w:bottom w:val="none" w:sz="0" w:space="0" w:color="auto"/>
        <w:right w:val="none" w:sz="0" w:space="0" w:color="auto"/>
      </w:divBdr>
      <w:divsChild>
        <w:div w:id="865368027">
          <w:marLeft w:val="0"/>
          <w:marRight w:val="0"/>
          <w:marTop w:val="0"/>
          <w:marBottom w:val="0"/>
          <w:divBdr>
            <w:top w:val="none" w:sz="0" w:space="0" w:color="auto"/>
            <w:left w:val="none" w:sz="0" w:space="0" w:color="auto"/>
            <w:bottom w:val="none" w:sz="0" w:space="0" w:color="auto"/>
            <w:right w:val="none" w:sz="0" w:space="0" w:color="auto"/>
          </w:divBdr>
          <w:divsChild>
            <w:div w:id="865368034">
              <w:marLeft w:val="0"/>
              <w:marRight w:val="0"/>
              <w:marTop w:val="0"/>
              <w:marBottom w:val="0"/>
              <w:divBdr>
                <w:top w:val="none" w:sz="0" w:space="0" w:color="auto"/>
                <w:left w:val="none" w:sz="0" w:space="0" w:color="auto"/>
                <w:bottom w:val="none" w:sz="0" w:space="0" w:color="auto"/>
                <w:right w:val="none" w:sz="0" w:space="0" w:color="auto"/>
              </w:divBdr>
              <w:divsChild>
                <w:div w:id="865368035">
                  <w:marLeft w:val="0"/>
                  <w:marRight w:val="0"/>
                  <w:marTop w:val="0"/>
                  <w:marBottom w:val="0"/>
                  <w:divBdr>
                    <w:top w:val="none" w:sz="0" w:space="0" w:color="auto"/>
                    <w:left w:val="none" w:sz="0" w:space="0" w:color="auto"/>
                    <w:bottom w:val="none" w:sz="0" w:space="0" w:color="auto"/>
                    <w:right w:val="none" w:sz="0" w:space="0" w:color="auto"/>
                  </w:divBdr>
                  <w:divsChild>
                    <w:div w:id="865368033">
                      <w:marLeft w:val="0"/>
                      <w:marRight w:val="0"/>
                      <w:marTop w:val="0"/>
                      <w:marBottom w:val="0"/>
                      <w:divBdr>
                        <w:top w:val="none" w:sz="0" w:space="0" w:color="auto"/>
                        <w:left w:val="none" w:sz="0" w:space="0" w:color="auto"/>
                        <w:bottom w:val="none" w:sz="0" w:space="0" w:color="auto"/>
                        <w:right w:val="none" w:sz="0" w:space="0" w:color="auto"/>
                      </w:divBdr>
                      <w:divsChild>
                        <w:div w:id="865368032">
                          <w:marLeft w:val="0"/>
                          <w:marRight w:val="0"/>
                          <w:marTop w:val="0"/>
                          <w:marBottom w:val="0"/>
                          <w:divBdr>
                            <w:top w:val="none" w:sz="0" w:space="0" w:color="auto"/>
                            <w:left w:val="none" w:sz="0" w:space="0" w:color="auto"/>
                            <w:bottom w:val="none" w:sz="0" w:space="0" w:color="auto"/>
                            <w:right w:val="none" w:sz="0" w:space="0" w:color="auto"/>
                          </w:divBdr>
                          <w:divsChild>
                            <w:div w:id="8653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368037">
      <w:marLeft w:val="0"/>
      <w:marRight w:val="0"/>
      <w:marTop w:val="0"/>
      <w:marBottom w:val="0"/>
      <w:divBdr>
        <w:top w:val="none" w:sz="0" w:space="0" w:color="auto"/>
        <w:left w:val="none" w:sz="0" w:space="0" w:color="auto"/>
        <w:bottom w:val="none" w:sz="0" w:space="0" w:color="auto"/>
        <w:right w:val="none" w:sz="0" w:space="0" w:color="auto"/>
      </w:divBdr>
    </w:div>
    <w:div w:id="865368038">
      <w:marLeft w:val="0"/>
      <w:marRight w:val="0"/>
      <w:marTop w:val="0"/>
      <w:marBottom w:val="0"/>
      <w:divBdr>
        <w:top w:val="none" w:sz="0" w:space="0" w:color="auto"/>
        <w:left w:val="none" w:sz="0" w:space="0" w:color="auto"/>
        <w:bottom w:val="none" w:sz="0" w:space="0" w:color="auto"/>
        <w:right w:val="none" w:sz="0" w:space="0" w:color="auto"/>
      </w:divBdr>
    </w:div>
    <w:div w:id="1186943703">
      <w:bodyDiv w:val="1"/>
      <w:marLeft w:val="0"/>
      <w:marRight w:val="0"/>
      <w:marTop w:val="0"/>
      <w:marBottom w:val="0"/>
      <w:divBdr>
        <w:top w:val="none" w:sz="0" w:space="0" w:color="auto"/>
        <w:left w:val="none" w:sz="0" w:space="0" w:color="auto"/>
        <w:bottom w:val="none" w:sz="0" w:space="0" w:color="auto"/>
        <w:right w:val="none" w:sz="0" w:space="0" w:color="auto"/>
      </w:divBdr>
      <w:divsChild>
        <w:div w:id="1492327521">
          <w:marLeft w:val="0"/>
          <w:marRight w:val="0"/>
          <w:marTop w:val="0"/>
          <w:marBottom w:val="0"/>
          <w:divBdr>
            <w:top w:val="none" w:sz="0" w:space="0" w:color="auto"/>
            <w:left w:val="none" w:sz="0" w:space="0" w:color="auto"/>
            <w:bottom w:val="none" w:sz="0" w:space="0" w:color="auto"/>
            <w:right w:val="none" w:sz="0" w:space="0" w:color="auto"/>
          </w:divBdr>
          <w:divsChild>
            <w:div w:id="1583680341">
              <w:marLeft w:val="0"/>
              <w:marRight w:val="0"/>
              <w:marTop w:val="0"/>
              <w:marBottom w:val="0"/>
              <w:divBdr>
                <w:top w:val="none" w:sz="0" w:space="0" w:color="auto"/>
                <w:left w:val="none" w:sz="0" w:space="0" w:color="auto"/>
                <w:bottom w:val="none" w:sz="0" w:space="0" w:color="auto"/>
                <w:right w:val="none" w:sz="0" w:space="0" w:color="auto"/>
              </w:divBdr>
              <w:divsChild>
                <w:div w:id="1618833822">
                  <w:marLeft w:val="0"/>
                  <w:marRight w:val="0"/>
                  <w:marTop w:val="107"/>
                  <w:marBottom w:val="0"/>
                  <w:divBdr>
                    <w:top w:val="single" w:sz="4" w:space="5" w:color="DEDEDE"/>
                    <w:left w:val="single" w:sz="4" w:space="0" w:color="DEDEDE"/>
                    <w:bottom w:val="single" w:sz="4" w:space="5" w:color="DEDEDE"/>
                    <w:right w:val="single" w:sz="4" w:space="0" w:color="DEDEDE"/>
                  </w:divBdr>
                  <w:divsChild>
                    <w:div w:id="927465785">
                      <w:marLeft w:val="0"/>
                      <w:marRight w:val="0"/>
                      <w:marTop w:val="0"/>
                      <w:marBottom w:val="0"/>
                      <w:divBdr>
                        <w:top w:val="none" w:sz="0" w:space="0" w:color="auto"/>
                        <w:left w:val="none" w:sz="0" w:space="0" w:color="auto"/>
                        <w:bottom w:val="none" w:sz="0" w:space="0" w:color="auto"/>
                        <w:right w:val="none" w:sz="0" w:space="0" w:color="auto"/>
                      </w:divBdr>
                      <w:divsChild>
                        <w:div w:id="693309809">
                          <w:marLeft w:val="0"/>
                          <w:marRight w:val="0"/>
                          <w:marTop w:val="0"/>
                          <w:marBottom w:val="0"/>
                          <w:divBdr>
                            <w:top w:val="none" w:sz="0" w:space="0" w:color="auto"/>
                            <w:left w:val="none" w:sz="0" w:space="0" w:color="auto"/>
                            <w:bottom w:val="none" w:sz="0" w:space="0" w:color="auto"/>
                            <w:right w:val="none" w:sz="0" w:space="0" w:color="auto"/>
                          </w:divBdr>
                          <w:divsChild>
                            <w:div w:id="1105538906">
                              <w:marLeft w:val="0"/>
                              <w:marRight w:val="0"/>
                              <w:marTop w:val="0"/>
                              <w:marBottom w:val="0"/>
                              <w:divBdr>
                                <w:top w:val="none" w:sz="0" w:space="0" w:color="auto"/>
                                <w:left w:val="none" w:sz="0" w:space="0" w:color="auto"/>
                                <w:bottom w:val="none" w:sz="0" w:space="0" w:color="auto"/>
                                <w:right w:val="none" w:sz="0" w:space="0" w:color="auto"/>
                              </w:divBdr>
                              <w:divsChild>
                                <w:div w:id="2144300405">
                                  <w:marLeft w:val="0"/>
                                  <w:marRight w:val="0"/>
                                  <w:marTop w:val="0"/>
                                  <w:marBottom w:val="0"/>
                                  <w:divBdr>
                                    <w:top w:val="none" w:sz="0" w:space="0" w:color="auto"/>
                                    <w:left w:val="none" w:sz="0" w:space="0" w:color="auto"/>
                                    <w:bottom w:val="none" w:sz="0" w:space="0" w:color="auto"/>
                                    <w:right w:val="none" w:sz="0" w:space="0" w:color="auto"/>
                                  </w:divBdr>
                                  <w:divsChild>
                                    <w:div w:id="7836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57338">
      <w:bodyDiv w:val="1"/>
      <w:marLeft w:val="0"/>
      <w:marRight w:val="0"/>
      <w:marTop w:val="0"/>
      <w:marBottom w:val="0"/>
      <w:divBdr>
        <w:top w:val="none" w:sz="0" w:space="0" w:color="auto"/>
        <w:left w:val="none" w:sz="0" w:space="0" w:color="auto"/>
        <w:bottom w:val="none" w:sz="0" w:space="0" w:color="auto"/>
        <w:right w:val="none" w:sz="0" w:space="0" w:color="auto"/>
      </w:divBdr>
    </w:div>
    <w:div w:id="1662270050">
      <w:bodyDiv w:val="1"/>
      <w:marLeft w:val="0"/>
      <w:marRight w:val="0"/>
      <w:marTop w:val="0"/>
      <w:marBottom w:val="0"/>
      <w:divBdr>
        <w:top w:val="none" w:sz="0" w:space="0" w:color="auto"/>
        <w:left w:val="none" w:sz="0" w:space="0" w:color="auto"/>
        <w:bottom w:val="none" w:sz="0" w:space="0" w:color="auto"/>
        <w:right w:val="none" w:sz="0" w:space="0" w:color="auto"/>
      </w:divBdr>
      <w:divsChild>
        <w:div w:id="56129237">
          <w:marLeft w:val="0"/>
          <w:marRight w:val="0"/>
          <w:marTop w:val="0"/>
          <w:marBottom w:val="0"/>
          <w:divBdr>
            <w:top w:val="none" w:sz="0" w:space="0" w:color="auto"/>
            <w:left w:val="none" w:sz="0" w:space="0" w:color="auto"/>
            <w:bottom w:val="none" w:sz="0" w:space="0" w:color="auto"/>
            <w:right w:val="none" w:sz="0" w:space="0" w:color="auto"/>
          </w:divBdr>
          <w:divsChild>
            <w:div w:id="780563764">
              <w:marLeft w:val="0"/>
              <w:marRight w:val="0"/>
              <w:marTop w:val="0"/>
              <w:marBottom w:val="0"/>
              <w:divBdr>
                <w:top w:val="none" w:sz="0" w:space="0" w:color="auto"/>
                <w:left w:val="none" w:sz="0" w:space="0" w:color="auto"/>
                <w:bottom w:val="none" w:sz="0" w:space="0" w:color="auto"/>
                <w:right w:val="none" w:sz="0" w:space="0" w:color="auto"/>
              </w:divBdr>
              <w:divsChild>
                <w:div w:id="2052992902">
                  <w:marLeft w:val="0"/>
                  <w:marRight w:val="0"/>
                  <w:marTop w:val="107"/>
                  <w:marBottom w:val="0"/>
                  <w:divBdr>
                    <w:top w:val="single" w:sz="4" w:space="5" w:color="DEDEDE"/>
                    <w:left w:val="single" w:sz="4" w:space="0" w:color="DEDEDE"/>
                    <w:bottom w:val="single" w:sz="4" w:space="5" w:color="DEDEDE"/>
                    <w:right w:val="single" w:sz="4" w:space="0" w:color="DEDEDE"/>
                  </w:divBdr>
                  <w:divsChild>
                    <w:div w:id="627396710">
                      <w:marLeft w:val="0"/>
                      <w:marRight w:val="0"/>
                      <w:marTop w:val="0"/>
                      <w:marBottom w:val="0"/>
                      <w:divBdr>
                        <w:top w:val="none" w:sz="0" w:space="0" w:color="auto"/>
                        <w:left w:val="none" w:sz="0" w:space="0" w:color="auto"/>
                        <w:bottom w:val="none" w:sz="0" w:space="0" w:color="auto"/>
                        <w:right w:val="none" w:sz="0" w:space="0" w:color="auto"/>
                      </w:divBdr>
                      <w:divsChild>
                        <w:div w:id="895579812">
                          <w:marLeft w:val="0"/>
                          <w:marRight w:val="0"/>
                          <w:marTop w:val="0"/>
                          <w:marBottom w:val="0"/>
                          <w:divBdr>
                            <w:top w:val="none" w:sz="0" w:space="0" w:color="auto"/>
                            <w:left w:val="none" w:sz="0" w:space="0" w:color="auto"/>
                            <w:bottom w:val="none" w:sz="0" w:space="0" w:color="auto"/>
                            <w:right w:val="none" w:sz="0" w:space="0" w:color="auto"/>
                          </w:divBdr>
                          <w:divsChild>
                            <w:div w:id="63139048">
                              <w:marLeft w:val="0"/>
                              <w:marRight w:val="0"/>
                              <w:marTop w:val="0"/>
                              <w:marBottom w:val="0"/>
                              <w:divBdr>
                                <w:top w:val="none" w:sz="0" w:space="0" w:color="auto"/>
                                <w:left w:val="none" w:sz="0" w:space="0" w:color="auto"/>
                                <w:bottom w:val="none" w:sz="0" w:space="0" w:color="auto"/>
                                <w:right w:val="none" w:sz="0" w:space="0" w:color="auto"/>
                              </w:divBdr>
                              <w:divsChild>
                                <w:div w:id="2062359284">
                                  <w:marLeft w:val="0"/>
                                  <w:marRight w:val="0"/>
                                  <w:marTop w:val="0"/>
                                  <w:marBottom w:val="0"/>
                                  <w:divBdr>
                                    <w:top w:val="none" w:sz="0" w:space="0" w:color="auto"/>
                                    <w:left w:val="none" w:sz="0" w:space="0" w:color="auto"/>
                                    <w:bottom w:val="none" w:sz="0" w:space="0" w:color="auto"/>
                                    <w:right w:val="none" w:sz="0" w:space="0" w:color="auto"/>
                                  </w:divBdr>
                                  <w:divsChild>
                                    <w:div w:id="18772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63E3-1BB6-485B-8E51-9032B9F9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24</Pages>
  <Words>4528</Words>
  <Characters>25815</Characters>
  <Application>Microsoft Office Word</Application>
  <DocSecurity>0</DocSecurity>
  <Lines>215</Lines>
  <Paragraphs>60</Paragraphs>
  <ScaleCrop>false</ScaleCrop>
  <Company>rd-06</Company>
  <LinksUpToDate>false</LinksUpToDate>
  <CharactersWithSpaces>30283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海通证券股份有限公司</dc:title>
  <dc:creator>rzrqb</dc:creator>
  <cp:lastModifiedBy>杨慧1882/htsec</cp:lastModifiedBy>
  <cp:revision>282</cp:revision>
  <cp:lastPrinted>2018-02-09T08:59:00Z</cp:lastPrinted>
  <dcterms:created xsi:type="dcterms:W3CDTF">2017-06-30T09:44:00Z</dcterms:created>
  <dcterms:modified xsi:type="dcterms:W3CDTF">2018-03-01T05:15:00Z</dcterms:modified>
</cp:coreProperties>
</file>