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99" w:rsidRPr="00302299" w:rsidRDefault="00302299" w:rsidP="00302299">
      <w:pPr>
        <w:widowControl/>
        <w:shd w:val="clear" w:color="auto" w:fill="FAFAFA"/>
        <w:spacing w:before="100" w:beforeAutospacing="1" w:after="190" w:line="240" w:lineRule="auto"/>
        <w:jc w:val="left"/>
        <w:outlineLvl w:val="1"/>
        <w:rPr>
          <w:rFonts w:ascii="微软雅黑" w:eastAsia="微软雅黑" w:hAnsi="微软雅黑" w:cs="宋体"/>
          <w:color w:val="333333"/>
          <w:spacing w:val="8"/>
          <w:kern w:val="0"/>
          <w:sz w:val="30"/>
          <w:szCs w:val="30"/>
        </w:rPr>
      </w:pPr>
      <w:r w:rsidRPr="00302299">
        <w:rPr>
          <w:rFonts w:ascii="微软雅黑" w:eastAsia="微软雅黑" w:hAnsi="微软雅黑" w:cs="宋体" w:hint="eastAsia"/>
          <w:color w:val="333333"/>
          <w:spacing w:val="8"/>
          <w:kern w:val="0"/>
          <w:sz w:val="30"/>
          <w:szCs w:val="30"/>
        </w:rPr>
        <w:t>深交所关于启动对</w:t>
      </w:r>
      <w:proofErr w:type="gramStart"/>
      <w:r w:rsidRPr="00302299">
        <w:rPr>
          <w:rFonts w:ascii="微软雅黑" w:eastAsia="微软雅黑" w:hAnsi="微软雅黑" w:cs="宋体" w:hint="eastAsia"/>
          <w:color w:val="333333"/>
          <w:spacing w:val="8"/>
          <w:kern w:val="0"/>
          <w:sz w:val="30"/>
          <w:szCs w:val="30"/>
        </w:rPr>
        <w:t>雅百特</w:t>
      </w:r>
      <w:proofErr w:type="gramEnd"/>
      <w:r w:rsidRPr="00302299">
        <w:rPr>
          <w:rFonts w:ascii="微软雅黑" w:eastAsia="微软雅黑" w:hAnsi="微软雅黑" w:cs="宋体" w:hint="eastAsia"/>
          <w:color w:val="333333"/>
          <w:spacing w:val="8"/>
          <w:kern w:val="0"/>
          <w:sz w:val="30"/>
          <w:szCs w:val="30"/>
        </w:rPr>
        <w:t xml:space="preserve">强制退市机制答投资者问 </w:t>
      </w:r>
    </w:p>
    <w:p w:rsidR="00302299" w:rsidRPr="00302299" w:rsidRDefault="00302299" w:rsidP="00302299">
      <w:pPr>
        <w:widowControl/>
        <w:shd w:val="clear" w:color="auto" w:fill="FAFAFA"/>
        <w:wordWrap w:val="0"/>
        <w:spacing w:after="136" w:line="272" w:lineRule="atLeast"/>
        <w:ind w:right="136"/>
        <w:jc w:val="left"/>
        <w:rPr>
          <w:rFonts w:ascii="宋体" w:eastAsia="宋体" w:hAnsi="宋体" w:cs="宋体" w:hint="eastAsia"/>
          <w:kern w:val="0"/>
          <w:sz w:val="20"/>
        </w:rPr>
      </w:pPr>
      <w:hyperlink r:id="rId4" w:history="1">
        <w:r w:rsidRPr="00302299">
          <w:rPr>
            <w:rFonts w:ascii="微软雅黑" w:eastAsia="微软雅黑" w:hAnsi="微软雅黑" w:cs="宋体" w:hint="eastAsia"/>
            <w:color w:val="576B95"/>
            <w:spacing w:val="8"/>
            <w:kern w:val="0"/>
            <w:sz w:val="20"/>
          </w:rPr>
          <w:t xml:space="preserve">深交所 </w:t>
        </w:r>
      </w:hyperlink>
    </w:p>
    <w:p w:rsidR="00302299" w:rsidRPr="00302299" w:rsidRDefault="00302299" w:rsidP="00302299">
      <w:pPr>
        <w:widowControl/>
        <w:shd w:val="clear" w:color="auto" w:fill="FAFAFA"/>
        <w:wordWrap w:val="0"/>
        <w:spacing w:after="136" w:line="272" w:lineRule="atLeast"/>
        <w:ind w:right="136"/>
        <w:jc w:val="left"/>
        <w:rPr>
          <w:rFonts w:ascii="宋体" w:eastAsia="宋体" w:hAnsi="宋体" w:cs="宋体" w:hint="eastAsia"/>
          <w:vanish/>
          <w:kern w:val="0"/>
          <w:sz w:val="24"/>
          <w:szCs w:val="24"/>
        </w:rPr>
      </w:pPr>
      <w:r w:rsidRPr="00302299">
        <w:rPr>
          <w:rFonts w:ascii="微软雅黑" w:eastAsia="微软雅黑" w:hAnsi="微软雅黑" w:cs="宋体" w:hint="eastAsia"/>
          <w:b/>
          <w:bCs/>
          <w:vanish/>
          <w:color w:val="333333"/>
          <w:spacing w:val="8"/>
          <w:kern w:val="0"/>
          <w:sz w:val="20"/>
        </w:rPr>
        <w:t>深交所</w:t>
      </w:r>
    </w:p>
    <w:p w:rsidR="00302299" w:rsidRPr="00302299" w:rsidRDefault="00302299" w:rsidP="00302299">
      <w:pPr>
        <w:widowControl/>
        <w:shd w:val="clear" w:color="auto" w:fill="FAFAFA"/>
        <w:wordWrap w:val="0"/>
        <w:spacing w:before="100" w:beforeAutospacing="1" w:after="100" w:afterAutospacing="1" w:line="272" w:lineRule="atLeast"/>
        <w:ind w:right="136"/>
        <w:jc w:val="left"/>
        <w:rPr>
          <w:rFonts w:ascii="微软雅黑" w:eastAsia="微软雅黑" w:hAnsi="微软雅黑" w:cs="宋体" w:hint="eastAsia"/>
          <w:vanish/>
          <w:color w:val="333333"/>
          <w:spacing w:val="8"/>
          <w:kern w:val="0"/>
          <w:sz w:val="20"/>
          <w:szCs w:val="20"/>
        </w:rPr>
      </w:pPr>
      <w:r w:rsidRPr="00302299">
        <w:rPr>
          <w:rFonts w:ascii="微软雅黑" w:eastAsia="微软雅黑" w:hAnsi="微软雅黑" w:cs="宋体" w:hint="eastAsia"/>
          <w:vanish/>
          <w:color w:val="333333"/>
          <w:spacing w:val="8"/>
          <w:kern w:val="0"/>
          <w:sz w:val="20"/>
          <w:szCs w:val="20"/>
        </w:rPr>
        <w:t>微信号</w:t>
      </w:r>
      <w:r w:rsidRPr="00302299">
        <w:rPr>
          <w:rFonts w:ascii="微软雅黑" w:eastAsia="微软雅黑" w:hAnsi="微软雅黑" w:cs="宋体" w:hint="eastAsia"/>
          <w:vanish/>
          <w:color w:val="333333"/>
          <w:spacing w:val="8"/>
          <w:kern w:val="0"/>
          <w:sz w:val="20"/>
        </w:rPr>
        <w:t>szse1990</w:t>
      </w:r>
    </w:p>
    <w:p w:rsidR="00302299" w:rsidRPr="00302299" w:rsidRDefault="00302299" w:rsidP="00302299">
      <w:pPr>
        <w:widowControl/>
        <w:shd w:val="clear" w:color="auto" w:fill="FAFAFA"/>
        <w:wordWrap w:val="0"/>
        <w:spacing w:before="100" w:beforeAutospacing="1" w:after="100" w:afterAutospacing="1" w:line="272" w:lineRule="atLeast"/>
        <w:ind w:right="136"/>
        <w:jc w:val="left"/>
        <w:rPr>
          <w:rFonts w:ascii="微软雅黑" w:eastAsia="微软雅黑" w:hAnsi="微软雅黑" w:cs="宋体" w:hint="eastAsia"/>
          <w:vanish/>
          <w:color w:val="333333"/>
          <w:spacing w:val="8"/>
          <w:kern w:val="0"/>
          <w:sz w:val="20"/>
          <w:szCs w:val="20"/>
        </w:rPr>
      </w:pPr>
      <w:r w:rsidRPr="00302299">
        <w:rPr>
          <w:rFonts w:ascii="微软雅黑" w:eastAsia="微软雅黑" w:hAnsi="微软雅黑" w:cs="宋体" w:hint="eastAsia"/>
          <w:vanish/>
          <w:color w:val="333333"/>
          <w:spacing w:val="8"/>
          <w:kern w:val="0"/>
          <w:sz w:val="20"/>
          <w:szCs w:val="20"/>
        </w:rPr>
        <w:t>功能介绍</w:t>
      </w:r>
      <w:r w:rsidRPr="00302299">
        <w:rPr>
          <w:rFonts w:ascii="微软雅黑" w:eastAsia="微软雅黑" w:hAnsi="微软雅黑" w:cs="宋体" w:hint="eastAsia"/>
          <w:vanish/>
          <w:color w:val="333333"/>
          <w:spacing w:val="8"/>
          <w:kern w:val="0"/>
          <w:sz w:val="20"/>
        </w:rPr>
        <w:t>支持中小企业，创造无限机会，推进自主创新，服务中国经济。</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2018年7月4日晚，江苏雅百特科技股份有限公司（股票代码：002323，以下简称“雅百特”或“公司”）发布《关于公司因涉嫌犯罪案被中国证监会移送公安机关的公告》，称公司涉嫌构成违规披露、不披露重要信息罪，中国证监会已于近日将该案移送公安机关。深交所已正式启动对</w:t>
      </w:r>
      <w:proofErr w:type="gramStart"/>
      <w:r w:rsidRPr="00302299">
        <w:rPr>
          <w:rFonts w:ascii="微软雅黑" w:eastAsia="微软雅黑" w:hAnsi="微软雅黑" w:cs="宋体" w:hint="eastAsia"/>
          <w:color w:val="333333"/>
          <w:spacing w:val="8"/>
          <w:kern w:val="0"/>
          <w:sz w:val="23"/>
          <w:szCs w:val="23"/>
        </w:rPr>
        <w:t>雅百特</w:t>
      </w:r>
      <w:proofErr w:type="gramEnd"/>
      <w:r w:rsidRPr="00302299">
        <w:rPr>
          <w:rFonts w:ascii="微软雅黑" w:eastAsia="微软雅黑" w:hAnsi="微软雅黑" w:cs="宋体" w:hint="eastAsia"/>
          <w:color w:val="333333"/>
          <w:spacing w:val="8"/>
          <w:kern w:val="0"/>
          <w:sz w:val="23"/>
          <w:szCs w:val="23"/>
        </w:rPr>
        <w:t>的强制退市机制，公司股票存在被暂停及终止上市的风险。现就投资者关心的问题进行专题解答，并提醒投资者注意该股交易风险。</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t>1、深交所对</w:t>
      </w:r>
      <w:proofErr w:type="gramStart"/>
      <w:r w:rsidRPr="00302299">
        <w:rPr>
          <w:rFonts w:ascii="微软雅黑" w:eastAsia="微软雅黑" w:hAnsi="微软雅黑" w:cs="宋体" w:hint="eastAsia"/>
          <w:b/>
          <w:bCs/>
          <w:color w:val="333333"/>
          <w:spacing w:val="8"/>
          <w:kern w:val="0"/>
          <w:sz w:val="22"/>
        </w:rPr>
        <w:t>雅百特启动</w:t>
      </w:r>
      <w:proofErr w:type="gramEnd"/>
      <w:r w:rsidRPr="00302299">
        <w:rPr>
          <w:rFonts w:ascii="微软雅黑" w:eastAsia="微软雅黑" w:hAnsi="微软雅黑" w:cs="宋体" w:hint="eastAsia"/>
          <w:b/>
          <w:bCs/>
          <w:color w:val="333333"/>
          <w:spacing w:val="8"/>
          <w:kern w:val="0"/>
          <w:sz w:val="22"/>
        </w:rPr>
        <w:t>强制退市机制的依据是什么？</w:t>
      </w:r>
      <w:r w:rsidRPr="00302299">
        <w:rPr>
          <w:rFonts w:ascii="微软雅黑" w:eastAsia="微软雅黑" w:hAnsi="微软雅黑" w:cs="宋体" w:hint="eastAsia"/>
          <w:color w:val="333333"/>
          <w:spacing w:val="8"/>
          <w:kern w:val="0"/>
          <w:sz w:val="23"/>
          <w:szCs w:val="23"/>
        </w:rPr>
        <w:t>答：2017年4月6日，中国证监会对公司涉嫌信息披露违法违规等行为立案调查。根据中国证监会稽查局《关于通报江苏雅百特科技股份有限公司涉嫌犯罪被依法移送公安机关情况的函》，稽查局经查，</w:t>
      </w:r>
      <w:proofErr w:type="gramStart"/>
      <w:r w:rsidRPr="00302299">
        <w:rPr>
          <w:rFonts w:ascii="微软雅黑" w:eastAsia="微软雅黑" w:hAnsi="微软雅黑" w:cs="宋体" w:hint="eastAsia"/>
          <w:color w:val="333333"/>
          <w:spacing w:val="8"/>
          <w:kern w:val="0"/>
          <w:sz w:val="23"/>
          <w:szCs w:val="23"/>
        </w:rPr>
        <w:t>雅百特</w:t>
      </w:r>
      <w:proofErr w:type="gramEnd"/>
      <w:r w:rsidRPr="00302299">
        <w:rPr>
          <w:rFonts w:ascii="微软雅黑" w:eastAsia="微软雅黑" w:hAnsi="微软雅黑" w:cs="宋体" w:hint="eastAsia"/>
          <w:color w:val="333333"/>
          <w:spacing w:val="8"/>
          <w:kern w:val="0"/>
          <w:sz w:val="23"/>
          <w:szCs w:val="23"/>
        </w:rPr>
        <w:t>在2015年虚增当期营业收入及利润，根据《中华人民共和国刑法》及《最高人民检察院、公安部关于公安机关管辖的刑事案件立案追诉标准的规定（二）》等相关规定，雅百</w:t>
      </w:r>
      <w:proofErr w:type="gramStart"/>
      <w:r w:rsidRPr="00302299">
        <w:rPr>
          <w:rFonts w:ascii="微软雅黑" w:eastAsia="微软雅黑" w:hAnsi="微软雅黑" w:cs="宋体" w:hint="eastAsia"/>
          <w:color w:val="333333"/>
          <w:spacing w:val="8"/>
          <w:kern w:val="0"/>
          <w:sz w:val="23"/>
          <w:szCs w:val="23"/>
        </w:rPr>
        <w:t>特</w:t>
      </w:r>
      <w:proofErr w:type="gramEnd"/>
      <w:r w:rsidRPr="00302299">
        <w:rPr>
          <w:rFonts w:ascii="微软雅黑" w:eastAsia="微软雅黑" w:hAnsi="微软雅黑" w:cs="宋体" w:hint="eastAsia"/>
          <w:color w:val="333333"/>
          <w:spacing w:val="8"/>
          <w:kern w:val="0"/>
          <w:sz w:val="23"/>
          <w:szCs w:val="23"/>
        </w:rPr>
        <w:t>上述行为涉嫌构成违规披露、不披露重要信息罪。根据《行政执法机关移送涉嫌犯罪案件的规定》及有关规定，中国证监会已于近日将该案移送公安机关。根据《深圳证券交易所股票上市规则》（以下简称《股票上市规则》）有关规定，本所已正式启动对</w:t>
      </w:r>
      <w:proofErr w:type="gramStart"/>
      <w:r w:rsidRPr="00302299">
        <w:rPr>
          <w:rFonts w:ascii="微软雅黑" w:eastAsia="微软雅黑" w:hAnsi="微软雅黑" w:cs="宋体" w:hint="eastAsia"/>
          <w:color w:val="333333"/>
          <w:spacing w:val="8"/>
          <w:kern w:val="0"/>
          <w:sz w:val="23"/>
          <w:szCs w:val="23"/>
        </w:rPr>
        <w:t>雅百特</w:t>
      </w:r>
      <w:proofErr w:type="gramEnd"/>
      <w:r w:rsidRPr="00302299">
        <w:rPr>
          <w:rFonts w:ascii="微软雅黑" w:eastAsia="微软雅黑" w:hAnsi="微软雅黑" w:cs="宋体" w:hint="eastAsia"/>
          <w:color w:val="333333"/>
          <w:spacing w:val="8"/>
          <w:kern w:val="0"/>
          <w:sz w:val="23"/>
          <w:szCs w:val="23"/>
        </w:rPr>
        <w:t>的强制退市机制，公司股票存在被暂停及终止上市的风险。</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lastRenderedPageBreak/>
        <w:t>2、公司被启动强制退市机制后，可能会经历哪些阶段？</w:t>
      </w:r>
      <w:r w:rsidRPr="00302299">
        <w:rPr>
          <w:rFonts w:ascii="微软雅黑" w:eastAsia="微软雅黑" w:hAnsi="微软雅黑" w:cs="宋体" w:hint="eastAsia"/>
          <w:color w:val="333333"/>
          <w:spacing w:val="8"/>
          <w:kern w:val="0"/>
          <w:sz w:val="23"/>
          <w:szCs w:val="23"/>
        </w:rPr>
        <w:t>答：雅百</w:t>
      </w:r>
      <w:proofErr w:type="gramStart"/>
      <w:r w:rsidRPr="00302299">
        <w:rPr>
          <w:rFonts w:ascii="微软雅黑" w:eastAsia="微软雅黑" w:hAnsi="微软雅黑" w:cs="宋体" w:hint="eastAsia"/>
          <w:color w:val="333333"/>
          <w:spacing w:val="8"/>
          <w:kern w:val="0"/>
          <w:sz w:val="23"/>
          <w:szCs w:val="23"/>
        </w:rPr>
        <w:t>特</w:t>
      </w:r>
      <w:proofErr w:type="gramEnd"/>
      <w:r w:rsidRPr="00302299">
        <w:rPr>
          <w:rFonts w:ascii="微软雅黑" w:eastAsia="微软雅黑" w:hAnsi="微软雅黑" w:cs="宋体" w:hint="eastAsia"/>
          <w:color w:val="333333"/>
          <w:spacing w:val="8"/>
          <w:kern w:val="0"/>
          <w:sz w:val="23"/>
          <w:szCs w:val="23"/>
        </w:rPr>
        <w:t>因涉嫌构成违规披露、不披露重要信息罪被中国证监会移送公安机关，本所对公司启动强制退市机制。后续，公司股票按时间顺序可能经历的阶段包括：</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（1）公司股票自2018年7月6日复牌，股票交易被实行退</w:t>
      </w:r>
      <w:proofErr w:type="gramStart"/>
      <w:r w:rsidRPr="00302299">
        <w:rPr>
          <w:rFonts w:ascii="微软雅黑" w:eastAsia="微软雅黑" w:hAnsi="微软雅黑" w:cs="宋体" w:hint="eastAsia"/>
          <w:color w:val="333333"/>
          <w:spacing w:val="8"/>
          <w:kern w:val="0"/>
          <w:sz w:val="23"/>
          <w:szCs w:val="23"/>
        </w:rPr>
        <w:t>市风险</w:t>
      </w:r>
      <w:proofErr w:type="gramEnd"/>
      <w:r w:rsidRPr="00302299">
        <w:rPr>
          <w:rFonts w:ascii="微软雅黑" w:eastAsia="微软雅黑" w:hAnsi="微软雅黑" w:cs="宋体" w:hint="eastAsia"/>
          <w:color w:val="333333"/>
          <w:spacing w:val="8"/>
          <w:kern w:val="0"/>
          <w:sz w:val="23"/>
          <w:szCs w:val="23"/>
        </w:rPr>
        <w:t>警示，股票价格的日涨跌幅限制为5%，交易30个交易日；</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（2）本所</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是否暂停公司股票上市的决定；</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（3）公司股票被暂停上市后，在证监会</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移送决定之日起的十二个月内法院</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有罪判决或者在前述规定期限内未满足恢复上市条件，或者虽然符合恢复上市申请条件但未在规定期限内向本所提出恢复上市申请，本所</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公司股票终止上市的决定；</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（4）公司股票进入退市整理期交易30个交易日，退市整理期间，公司股票价格的日涨跌幅限制为10%；</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（5）退市整理期结束的次一交易日，本所对公司股票予以摘牌，公司股票终止上市。</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此外，如果在公司股票交易被实行退</w:t>
      </w:r>
      <w:proofErr w:type="gramStart"/>
      <w:r w:rsidRPr="00302299">
        <w:rPr>
          <w:rFonts w:ascii="微软雅黑" w:eastAsia="微软雅黑" w:hAnsi="微软雅黑" w:cs="宋体" w:hint="eastAsia"/>
          <w:color w:val="333333"/>
          <w:spacing w:val="8"/>
          <w:kern w:val="0"/>
          <w:sz w:val="23"/>
          <w:szCs w:val="23"/>
        </w:rPr>
        <w:t>市风险</w:t>
      </w:r>
      <w:proofErr w:type="gramEnd"/>
      <w:r w:rsidRPr="00302299">
        <w:rPr>
          <w:rFonts w:ascii="微软雅黑" w:eastAsia="微软雅黑" w:hAnsi="微软雅黑" w:cs="宋体" w:hint="eastAsia"/>
          <w:color w:val="333333"/>
          <w:spacing w:val="8"/>
          <w:kern w:val="0"/>
          <w:sz w:val="23"/>
          <w:szCs w:val="23"/>
        </w:rPr>
        <w:t>警示期间，或者公司股票被暂停上市或终止上市后，公安机关决定不予立案或者撤销案件，或者人民检察院</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不起诉决定，或者人民法院</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无罪判决或者免于刑事处罚，且中国证监会不能以欺诈发行、重大信息披露违法为由依法对公司</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行政处罚决定的，依据</w:t>
      </w:r>
      <w:r w:rsidRPr="00302299">
        <w:rPr>
          <w:rFonts w:ascii="微软雅黑" w:eastAsia="微软雅黑" w:hAnsi="微软雅黑" w:cs="宋体" w:hint="eastAsia"/>
          <w:color w:val="333333"/>
          <w:spacing w:val="8"/>
          <w:kern w:val="0"/>
          <w:sz w:val="23"/>
          <w:szCs w:val="23"/>
        </w:rPr>
        <w:lastRenderedPageBreak/>
        <w:t>《股票上市规则》第十三章、第十四章相关规定，公司可以向本所申请撤销退</w:t>
      </w:r>
      <w:proofErr w:type="gramStart"/>
      <w:r w:rsidRPr="00302299">
        <w:rPr>
          <w:rFonts w:ascii="微软雅黑" w:eastAsia="微软雅黑" w:hAnsi="微软雅黑" w:cs="宋体" w:hint="eastAsia"/>
          <w:color w:val="333333"/>
          <w:spacing w:val="8"/>
          <w:kern w:val="0"/>
          <w:sz w:val="23"/>
          <w:szCs w:val="23"/>
        </w:rPr>
        <w:t>市风险</w:t>
      </w:r>
      <w:proofErr w:type="gramEnd"/>
      <w:r w:rsidRPr="00302299">
        <w:rPr>
          <w:rFonts w:ascii="微软雅黑" w:eastAsia="微软雅黑" w:hAnsi="微软雅黑" w:cs="宋体" w:hint="eastAsia"/>
          <w:color w:val="333333"/>
          <w:spacing w:val="8"/>
          <w:kern w:val="0"/>
          <w:sz w:val="23"/>
          <w:szCs w:val="23"/>
        </w:rPr>
        <w:t>警示，或者恢复上市或恢复正常交易。</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t>3、公司被启动强制退市机制后，公司股东是否还有交易机会？</w:t>
      </w:r>
      <w:r w:rsidRPr="00302299">
        <w:rPr>
          <w:rFonts w:ascii="微软雅黑" w:eastAsia="微软雅黑" w:hAnsi="微软雅黑" w:cs="宋体" w:hint="eastAsia"/>
          <w:color w:val="333333"/>
          <w:spacing w:val="8"/>
          <w:kern w:val="0"/>
          <w:sz w:val="23"/>
          <w:szCs w:val="23"/>
        </w:rPr>
        <w:t>答：股东在公司股票暂停上市阶段和终止上市阶段还有两段交易机会：</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（1）根据《股票上市规则》第13.2.5条，公司应当于知悉中国证监会</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行政处罚决定或者移送公安机关决定时立即向深圳证券交易所申请停牌，并在收到前述决定文件后对外公告，公司股票将于公告次一交易日继续停牌一天。自复牌之日起，本所对公司股票实行退</w:t>
      </w:r>
      <w:proofErr w:type="gramStart"/>
      <w:r w:rsidRPr="00302299">
        <w:rPr>
          <w:rFonts w:ascii="微软雅黑" w:eastAsia="微软雅黑" w:hAnsi="微软雅黑" w:cs="宋体" w:hint="eastAsia"/>
          <w:color w:val="333333"/>
          <w:spacing w:val="8"/>
          <w:kern w:val="0"/>
          <w:sz w:val="23"/>
          <w:szCs w:val="23"/>
        </w:rPr>
        <w:t>市风险</w:t>
      </w:r>
      <w:proofErr w:type="gramEnd"/>
      <w:r w:rsidRPr="00302299">
        <w:rPr>
          <w:rFonts w:ascii="微软雅黑" w:eastAsia="微软雅黑" w:hAnsi="微软雅黑" w:cs="宋体" w:hint="eastAsia"/>
          <w:color w:val="333333"/>
          <w:spacing w:val="8"/>
          <w:kern w:val="0"/>
          <w:sz w:val="23"/>
          <w:szCs w:val="23"/>
        </w:rPr>
        <w:t>警示，公司股票价格的日涨跌幅限制为5%。本所自公司股票复牌后三十个交易日期限届满后的次一交易日对公司股票实施停牌，并在停牌后十五个交易日内</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是否暂停其股票上市的决定。因此，雅百</w:t>
      </w:r>
      <w:proofErr w:type="gramStart"/>
      <w:r w:rsidRPr="00302299">
        <w:rPr>
          <w:rFonts w:ascii="微软雅黑" w:eastAsia="微软雅黑" w:hAnsi="微软雅黑" w:cs="宋体" w:hint="eastAsia"/>
          <w:color w:val="333333"/>
          <w:spacing w:val="8"/>
          <w:kern w:val="0"/>
          <w:sz w:val="23"/>
          <w:szCs w:val="23"/>
        </w:rPr>
        <w:t>特</w:t>
      </w:r>
      <w:proofErr w:type="gramEnd"/>
      <w:r w:rsidRPr="00302299">
        <w:rPr>
          <w:rFonts w:ascii="微软雅黑" w:eastAsia="微软雅黑" w:hAnsi="微软雅黑" w:cs="宋体" w:hint="eastAsia"/>
          <w:color w:val="333333"/>
          <w:spacing w:val="8"/>
          <w:kern w:val="0"/>
          <w:sz w:val="23"/>
          <w:szCs w:val="23"/>
        </w:rPr>
        <w:t>股票自2018年7月6日复牌，交易30个交易日。</w:t>
      </w:r>
    </w:p>
    <w:p w:rsidR="00302299" w:rsidRPr="00302299" w:rsidRDefault="00302299" w:rsidP="00302299">
      <w:pPr>
        <w:widowControl/>
        <w:shd w:val="clear" w:color="auto" w:fill="FAFAFA"/>
        <w:spacing w:before="100" w:beforeAutospacing="1" w:after="100" w:afterAutospacing="1" w:line="420" w:lineRule="atLeast"/>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color w:val="333333"/>
          <w:spacing w:val="8"/>
          <w:kern w:val="0"/>
          <w:sz w:val="23"/>
          <w:szCs w:val="23"/>
        </w:rPr>
        <w:t>（2）根据《股票上市规则》第14.4.23条的规定，公司因出现本规则14.4.1条规定情形被本所</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终止其股票上市决定后五个交易日届满的次一交易日起，公司股票交易进入退市整理期。退市整理期交易期限为三十个交易日，退市整理期间，公司股票价格的日涨跌幅限制为10%。因此，进入退市整理期后，雅百</w:t>
      </w:r>
      <w:proofErr w:type="gramStart"/>
      <w:r w:rsidRPr="00302299">
        <w:rPr>
          <w:rFonts w:ascii="微软雅黑" w:eastAsia="微软雅黑" w:hAnsi="微软雅黑" w:cs="宋体" w:hint="eastAsia"/>
          <w:color w:val="333333"/>
          <w:spacing w:val="8"/>
          <w:kern w:val="0"/>
          <w:sz w:val="23"/>
          <w:szCs w:val="23"/>
        </w:rPr>
        <w:t>特</w:t>
      </w:r>
      <w:proofErr w:type="gramEnd"/>
      <w:r w:rsidRPr="00302299">
        <w:rPr>
          <w:rFonts w:ascii="微软雅黑" w:eastAsia="微软雅黑" w:hAnsi="微软雅黑" w:cs="宋体" w:hint="eastAsia"/>
          <w:color w:val="333333"/>
          <w:spacing w:val="8"/>
          <w:kern w:val="0"/>
          <w:sz w:val="23"/>
          <w:szCs w:val="23"/>
        </w:rPr>
        <w:t>股票交易30个交易日。</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t>4、公司股票被终止上市后是否能重新上市？</w:t>
      </w:r>
      <w:r w:rsidRPr="00302299">
        <w:rPr>
          <w:rFonts w:ascii="微软雅黑" w:eastAsia="微软雅黑" w:hAnsi="微软雅黑" w:cs="宋体" w:hint="eastAsia"/>
          <w:color w:val="333333"/>
          <w:spacing w:val="8"/>
          <w:kern w:val="0"/>
          <w:sz w:val="23"/>
          <w:szCs w:val="23"/>
        </w:rPr>
        <w:t>答：根据《股票上市规则》第14.5.1条、第14.5.2条的规定，上市公司在其股票终止上市后，达到本所规定的重新上市条件的，可以向本所申请重新上市。公司重新上市保荐人应当就重新上</w:t>
      </w:r>
      <w:r w:rsidRPr="00302299">
        <w:rPr>
          <w:rFonts w:ascii="微软雅黑" w:eastAsia="微软雅黑" w:hAnsi="微软雅黑" w:cs="宋体" w:hint="eastAsia"/>
          <w:color w:val="333333"/>
          <w:spacing w:val="8"/>
          <w:kern w:val="0"/>
          <w:sz w:val="23"/>
          <w:szCs w:val="23"/>
        </w:rPr>
        <w:lastRenderedPageBreak/>
        <w:t>市条件逐项核查说明，并就公司重大信息披露违法行为影响已基本消除、风险已得到控制，公司具备申请重新上市的条件</w:t>
      </w:r>
      <w:proofErr w:type="gramStart"/>
      <w:r w:rsidRPr="00302299">
        <w:rPr>
          <w:rFonts w:ascii="微软雅黑" w:eastAsia="微软雅黑" w:hAnsi="微软雅黑" w:cs="宋体" w:hint="eastAsia"/>
          <w:color w:val="333333"/>
          <w:spacing w:val="8"/>
          <w:kern w:val="0"/>
          <w:sz w:val="23"/>
          <w:szCs w:val="23"/>
        </w:rPr>
        <w:t>明确发表</w:t>
      </w:r>
      <w:proofErr w:type="gramEnd"/>
      <w:r w:rsidRPr="00302299">
        <w:rPr>
          <w:rFonts w:ascii="微软雅黑" w:eastAsia="微软雅黑" w:hAnsi="微软雅黑" w:cs="宋体" w:hint="eastAsia"/>
          <w:color w:val="333333"/>
          <w:spacing w:val="8"/>
          <w:kern w:val="0"/>
          <w:sz w:val="23"/>
          <w:szCs w:val="23"/>
        </w:rPr>
        <w:t>意见。</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t>5、</w:t>
      </w:r>
      <w:proofErr w:type="gramStart"/>
      <w:r w:rsidRPr="00302299">
        <w:rPr>
          <w:rFonts w:ascii="微软雅黑" w:eastAsia="微软雅黑" w:hAnsi="微软雅黑" w:cs="宋体" w:hint="eastAsia"/>
          <w:b/>
          <w:bCs/>
          <w:color w:val="333333"/>
          <w:spacing w:val="8"/>
          <w:kern w:val="0"/>
          <w:sz w:val="22"/>
        </w:rPr>
        <w:t>雅百特针对退市风险</w:t>
      </w:r>
      <w:proofErr w:type="gramEnd"/>
      <w:r w:rsidRPr="00302299">
        <w:rPr>
          <w:rFonts w:ascii="微软雅黑" w:eastAsia="微软雅黑" w:hAnsi="微软雅黑" w:cs="宋体" w:hint="eastAsia"/>
          <w:b/>
          <w:bCs/>
          <w:color w:val="333333"/>
          <w:spacing w:val="8"/>
          <w:kern w:val="0"/>
          <w:sz w:val="22"/>
        </w:rPr>
        <w:t>进行了哪些披露？</w:t>
      </w:r>
      <w:r w:rsidRPr="00302299">
        <w:rPr>
          <w:rFonts w:ascii="微软雅黑" w:eastAsia="微软雅黑" w:hAnsi="微软雅黑" w:cs="宋体" w:hint="eastAsia"/>
          <w:color w:val="333333"/>
          <w:spacing w:val="8"/>
          <w:kern w:val="0"/>
          <w:sz w:val="23"/>
          <w:szCs w:val="23"/>
        </w:rPr>
        <w:t>答：雅百</w:t>
      </w:r>
      <w:proofErr w:type="gramStart"/>
      <w:r w:rsidRPr="00302299">
        <w:rPr>
          <w:rFonts w:ascii="微软雅黑" w:eastAsia="微软雅黑" w:hAnsi="微软雅黑" w:cs="宋体" w:hint="eastAsia"/>
          <w:color w:val="333333"/>
          <w:spacing w:val="8"/>
          <w:kern w:val="0"/>
          <w:sz w:val="23"/>
          <w:szCs w:val="23"/>
        </w:rPr>
        <w:t>特</w:t>
      </w:r>
      <w:proofErr w:type="gramEnd"/>
      <w:r w:rsidRPr="00302299">
        <w:rPr>
          <w:rFonts w:ascii="微软雅黑" w:eastAsia="微软雅黑" w:hAnsi="微软雅黑" w:cs="宋体" w:hint="eastAsia"/>
          <w:color w:val="333333"/>
          <w:spacing w:val="8"/>
          <w:kern w:val="0"/>
          <w:sz w:val="23"/>
          <w:szCs w:val="23"/>
        </w:rPr>
        <w:t>于2017年12月15日公告了《江苏雅百特科技股份有限公司关于收到中国证券监督管理委员会&lt;行政处罚决定书&gt;的公告》，2018年1月5日首次对外发布《江苏雅百特科技股份有限公司风险提示性公告》，其后公司每五个交易日对外发布一次风险提示公告，持续向投资者提示相关风险。</w:t>
      </w:r>
    </w:p>
    <w:p w:rsidR="00302299" w:rsidRPr="00302299" w:rsidRDefault="00302299" w:rsidP="00302299">
      <w:pPr>
        <w:widowControl/>
        <w:shd w:val="clear" w:color="auto" w:fill="FAFAFA"/>
        <w:spacing w:before="100" w:beforeAutospacing="1" w:after="100" w:afterAutospacing="1" w:line="420" w:lineRule="atLeast"/>
        <w:outlineLvl w:val="1"/>
        <w:rPr>
          <w:rFonts w:ascii="微软雅黑" w:eastAsia="微软雅黑" w:hAnsi="微软雅黑" w:cs="宋体" w:hint="eastAsia"/>
          <w:color w:val="333333"/>
          <w:spacing w:val="8"/>
          <w:kern w:val="0"/>
          <w:sz w:val="23"/>
          <w:szCs w:val="23"/>
        </w:rPr>
      </w:pPr>
      <w:r w:rsidRPr="00302299">
        <w:rPr>
          <w:rFonts w:ascii="微软雅黑" w:eastAsia="微软雅黑" w:hAnsi="微软雅黑" w:cs="宋体" w:hint="eastAsia"/>
          <w:b/>
          <w:bCs/>
          <w:color w:val="333333"/>
          <w:spacing w:val="8"/>
          <w:kern w:val="0"/>
          <w:sz w:val="22"/>
        </w:rPr>
        <w:t>6、深交所下一步关于</w:t>
      </w:r>
      <w:proofErr w:type="gramStart"/>
      <w:r w:rsidRPr="00302299">
        <w:rPr>
          <w:rFonts w:ascii="微软雅黑" w:eastAsia="微软雅黑" w:hAnsi="微软雅黑" w:cs="宋体" w:hint="eastAsia"/>
          <w:b/>
          <w:bCs/>
          <w:color w:val="333333"/>
          <w:spacing w:val="8"/>
          <w:kern w:val="0"/>
          <w:sz w:val="22"/>
        </w:rPr>
        <w:t>雅百特退</w:t>
      </w:r>
      <w:proofErr w:type="gramEnd"/>
      <w:r w:rsidRPr="00302299">
        <w:rPr>
          <w:rFonts w:ascii="微软雅黑" w:eastAsia="微软雅黑" w:hAnsi="微软雅黑" w:cs="宋体" w:hint="eastAsia"/>
          <w:b/>
          <w:bCs/>
          <w:color w:val="333333"/>
          <w:spacing w:val="8"/>
          <w:kern w:val="0"/>
          <w:sz w:val="22"/>
        </w:rPr>
        <w:t>市工作安排是怎样的？</w:t>
      </w:r>
      <w:r w:rsidRPr="00302299">
        <w:rPr>
          <w:rFonts w:ascii="微软雅黑" w:eastAsia="微软雅黑" w:hAnsi="微软雅黑" w:cs="宋体" w:hint="eastAsia"/>
          <w:color w:val="333333"/>
          <w:spacing w:val="8"/>
          <w:kern w:val="0"/>
          <w:sz w:val="23"/>
          <w:szCs w:val="23"/>
        </w:rPr>
        <w:t>答：由于</w:t>
      </w:r>
      <w:proofErr w:type="gramStart"/>
      <w:r w:rsidRPr="00302299">
        <w:rPr>
          <w:rFonts w:ascii="微软雅黑" w:eastAsia="微软雅黑" w:hAnsi="微软雅黑" w:cs="宋体" w:hint="eastAsia"/>
          <w:color w:val="333333"/>
          <w:spacing w:val="8"/>
          <w:kern w:val="0"/>
          <w:sz w:val="23"/>
          <w:szCs w:val="23"/>
        </w:rPr>
        <w:t>雅百特</w:t>
      </w:r>
      <w:proofErr w:type="gramEnd"/>
      <w:r w:rsidRPr="00302299">
        <w:rPr>
          <w:rFonts w:ascii="微软雅黑" w:eastAsia="微软雅黑" w:hAnsi="微软雅黑" w:cs="宋体" w:hint="eastAsia"/>
          <w:color w:val="333333"/>
          <w:spacing w:val="8"/>
          <w:kern w:val="0"/>
          <w:sz w:val="23"/>
          <w:szCs w:val="23"/>
        </w:rPr>
        <w:t>涉嫌构成违规披露、不披露重要信息罪被中国证监会移送公安机关，本所已正式启动对</w:t>
      </w:r>
      <w:proofErr w:type="gramStart"/>
      <w:r w:rsidRPr="00302299">
        <w:rPr>
          <w:rFonts w:ascii="微软雅黑" w:eastAsia="微软雅黑" w:hAnsi="微软雅黑" w:cs="宋体" w:hint="eastAsia"/>
          <w:color w:val="333333"/>
          <w:spacing w:val="8"/>
          <w:kern w:val="0"/>
          <w:sz w:val="23"/>
          <w:szCs w:val="23"/>
        </w:rPr>
        <w:t>雅百特</w:t>
      </w:r>
      <w:proofErr w:type="gramEnd"/>
      <w:r w:rsidRPr="00302299">
        <w:rPr>
          <w:rFonts w:ascii="微软雅黑" w:eastAsia="微软雅黑" w:hAnsi="微软雅黑" w:cs="宋体" w:hint="eastAsia"/>
          <w:color w:val="333333"/>
          <w:spacing w:val="8"/>
          <w:kern w:val="0"/>
          <w:sz w:val="23"/>
          <w:szCs w:val="23"/>
        </w:rPr>
        <w:t>的强制退市机制，公司股票存在被暂停及终止上市的风险。下一步，本所将督促公司严格按照《股票上市规则》有关规定，持续做好信息披露工作，强化退</w:t>
      </w:r>
      <w:proofErr w:type="gramStart"/>
      <w:r w:rsidRPr="00302299">
        <w:rPr>
          <w:rFonts w:ascii="微软雅黑" w:eastAsia="微软雅黑" w:hAnsi="微软雅黑" w:cs="宋体" w:hint="eastAsia"/>
          <w:color w:val="333333"/>
          <w:spacing w:val="8"/>
          <w:kern w:val="0"/>
          <w:sz w:val="23"/>
          <w:szCs w:val="23"/>
        </w:rPr>
        <w:t>市风险</w:t>
      </w:r>
      <w:proofErr w:type="gramEnd"/>
      <w:r w:rsidRPr="00302299">
        <w:rPr>
          <w:rFonts w:ascii="微软雅黑" w:eastAsia="微软雅黑" w:hAnsi="微软雅黑" w:cs="宋体" w:hint="eastAsia"/>
          <w:color w:val="333333"/>
          <w:spacing w:val="8"/>
          <w:kern w:val="0"/>
          <w:sz w:val="23"/>
          <w:szCs w:val="23"/>
        </w:rPr>
        <w:t>提示。本所将依法依规及时对公司股票</w:t>
      </w:r>
      <w:proofErr w:type="gramStart"/>
      <w:r w:rsidRPr="00302299">
        <w:rPr>
          <w:rFonts w:ascii="微软雅黑" w:eastAsia="微软雅黑" w:hAnsi="微软雅黑" w:cs="宋体" w:hint="eastAsia"/>
          <w:color w:val="333333"/>
          <w:spacing w:val="8"/>
          <w:kern w:val="0"/>
          <w:sz w:val="23"/>
          <w:szCs w:val="23"/>
        </w:rPr>
        <w:t>作出</w:t>
      </w:r>
      <w:proofErr w:type="gramEnd"/>
      <w:r w:rsidRPr="00302299">
        <w:rPr>
          <w:rFonts w:ascii="微软雅黑" w:eastAsia="微软雅黑" w:hAnsi="微软雅黑" w:cs="宋体" w:hint="eastAsia"/>
          <w:color w:val="333333"/>
          <w:spacing w:val="8"/>
          <w:kern w:val="0"/>
          <w:sz w:val="23"/>
          <w:szCs w:val="23"/>
        </w:rPr>
        <w:t>是否暂停上市决定，依法依规妥善做好退市工作；有针对性地做好交易期间风险警示工作，公司股票自2018年7月6日</w:t>
      </w:r>
      <w:proofErr w:type="gramStart"/>
      <w:r w:rsidRPr="00302299">
        <w:rPr>
          <w:rFonts w:ascii="微软雅黑" w:eastAsia="微软雅黑" w:hAnsi="微软雅黑" w:cs="宋体" w:hint="eastAsia"/>
          <w:color w:val="333333"/>
          <w:spacing w:val="8"/>
          <w:kern w:val="0"/>
          <w:sz w:val="23"/>
          <w:szCs w:val="23"/>
        </w:rPr>
        <w:t>复牌起三十个</w:t>
      </w:r>
      <w:proofErr w:type="gramEnd"/>
      <w:r w:rsidRPr="00302299">
        <w:rPr>
          <w:rFonts w:ascii="微软雅黑" w:eastAsia="微软雅黑" w:hAnsi="微软雅黑" w:cs="宋体" w:hint="eastAsia"/>
          <w:color w:val="333333"/>
          <w:spacing w:val="8"/>
          <w:kern w:val="0"/>
          <w:sz w:val="23"/>
          <w:szCs w:val="23"/>
        </w:rPr>
        <w:t>交易日内，证券简称变更为</w:t>
      </w:r>
      <w:proofErr w:type="gramStart"/>
      <w:r w:rsidRPr="00302299">
        <w:rPr>
          <w:rFonts w:ascii="微软雅黑" w:eastAsia="微软雅黑" w:hAnsi="微软雅黑" w:cs="宋体" w:hint="eastAsia"/>
          <w:color w:val="333333"/>
          <w:spacing w:val="8"/>
          <w:kern w:val="0"/>
          <w:sz w:val="23"/>
          <w:szCs w:val="23"/>
        </w:rPr>
        <w:t>为</w:t>
      </w:r>
      <w:proofErr w:type="gramEnd"/>
      <w:r w:rsidRPr="00302299">
        <w:rPr>
          <w:rFonts w:ascii="微软雅黑" w:eastAsia="微软雅黑" w:hAnsi="微软雅黑" w:cs="宋体" w:hint="eastAsia"/>
          <w:color w:val="333333"/>
          <w:spacing w:val="8"/>
          <w:kern w:val="0"/>
          <w:sz w:val="23"/>
          <w:szCs w:val="23"/>
        </w:rPr>
        <w:t>“*ST百特”，股票价格的日涨跌幅限制为5%；持续做好对公司市场舆情的分析</w:t>
      </w:r>
      <w:proofErr w:type="gramStart"/>
      <w:r w:rsidRPr="00302299">
        <w:rPr>
          <w:rFonts w:ascii="微软雅黑" w:eastAsia="微软雅黑" w:hAnsi="微软雅黑" w:cs="宋体" w:hint="eastAsia"/>
          <w:color w:val="333333"/>
          <w:spacing w:val="8"/>
          <w:kern w:val="0"/>
          <w:sz w:val="23"/>
          <w:szCs w:val="23"/>
        </w:rPr>
        <w:t>研</w:t>
      </w:r>
      <w:proofErr w:type="gramEnd"/>
      <w:r w:rsidRPr="00302299">
        <w:rPr>
          <w:rFonts w:ascii="微软雅黑" w:eastAsia="微软雅黑" w:hAnsi="微软雅黑" w:cs="宋体" w:hint="eastAsia"/>
          <w:color w:val="333333"/>
          <w:spacing w:val="8"/>
          <w:kern w:val="0"/>
          <w:sz w:val="23"/>
          <w:szCs w:val="23"/>
        </w:rPr>
        <w:t>判工作、股票交易的实时监控工作；持续做好投资者咨询等工作，督促各方履行相关义务，切实保护投资者合法权益。</w:t>
      </w:r>
    </w:p>
    <w:p w:rsidR="00DE218D" w:rsidRPr="00302299" w:rsidRDefault="00DE218D" w:rsidP="00302299"/>
    <w:sectPr w:rsidR="00DE218D" w:rsidRPr="00302299" w:rsidSect="00DE21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02299"/>
    <w:rsid w:val="001D4777"/>
    <w:rsid w:val="00300A51"/>
    <w:rsid w:val="00302299"/>
    <w:rsid w:val="0030538B"/>
    <w:rsid w:val="003D17A0"/>
    <w:rsid w:val="004B700D"/>
    <w:rsid w:val="005C2475"/>
    <w:rsid w:val="00644878"/>
    <w:rsid w:val="00852FEC"/>
    <w:rsid w:val="00864DEC"/>
    <w:rsid w:val="00A30C67"/>
    <w:rsid w:val="00A43D69"/>
    <w:rsid w:val="00BC58DA"/>
    <w:rsid w:val="00C02B4D"/>
    <w:rsid w:val="00C3527B"/>
    <w:rsid w:val="00D2561F"/>
    <w:rsid w:val="00D552F6"/>
    <w:rsid w:val="00DE2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8D"/>
    <w:pPr>
      <w:widowControl w:val="0"/>
    </w:pPr>
  </w:style>
  <w:style w:type="paragraph" w:styleId="2">
    <w:name w:val="heading 2"/>
    <w:basedOn w:val="a"/>
    <w:link w:val="2Char"/>
    <w:uiPriority w:val="9"/>
    <w:qFormat/>
    <w:rsid w:val="00302299"/>
    <w:pPr>
      <w:widowControl/>
      <w:spacing w:before="100" w:beforeAutospacing="1" w:after="100" w:afterAutospacing="1" w:line="240" w:lineRule="auto"/>
      <w:jc w:val="left"/>
      <w:outlineLvl w:val="1"/>
    </w:pPr>
    <w:rPr>
      <w:rFonts w:ascii="宋体" w:eastAsia="宋体" w:hAnsi="宋体"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02299"/>
    <w:rPr>
      <w:rFonts w:ascii="宋体" w:eastAsia="宋体" w:hAnsi="宋体" w:cs="宋体"/>
      <w:kern w:val="0"/>
      <w:sz w:val="22"/>
    </w:rPr>
  </w:style>
  <w:style w:type="character" w:styleId="a3">
    <w:name w:val="Hyperlink"/>
    <w:basedOn w:val="a0"/>
    <w:uiPriority w:val="99"/>
    <w:semiHidden/>
    <w:unhideWhenUsed/>
    <w:rsid w:val="00302299"/>
    <w:rPr>
      <w:strike w:val="0"/>
      <w:dstrike w:val="0"/>
      <w:color w:val="576B95"/>
      <w:u w:val="none"/>
      <w:effect w:val="none"/>
    </w:rPr>
  </w:style>
  <w:style w:type="paragraph" w:styleId="a4">
    <w:name w:val="Normal (Web)"/>
    <w:basedOn w:val="a"/>
    <w:uiPriority w:val="99"/>
    <w:semiHidden/>
    <w:unhideWhenUsed/>
    <w:rsid w:val="00302299"/>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richmediameta1">
    <w:name w:val="rich_media_meta1"/>
    <w:basedOn w:val="a0"/>
    <w:rsid w:val="00302299"/>
    <w:rPr>
      <w:sz w:val="20"/>
      <w:szCs w:val="20"/>
    </w:rPr>
  </w:style>
  <w:style w:type="character" w:styleId="a5">
    <w:name w:val="Strong"/>
    <w:basedOn w:val="a0"/>
    <w:uiPriority w:val="22"/>
    <w:qFormat/>
    <w:rsid w:val="00302299"/>
    <w:rPr>
      <w:b/>
      <w:bCs/>
    </w:rPr>
  </w:style>
  <w:style w:type="paragraph" w:customStyle="1" w:styleId="profilemeta">
    <w:name w:val="profile_meta"/>
    <w:basedOn w:val="a"/>
    <w:rsid w:val="00302299"/>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profilemetavalue">
    <w:name w:val="profile_meta_value"/>
    <w:basedOn w:val="a0"/>
    <w:rsid w:val="00302299"/>
  </w:style>
</w:styles>
</file>

<file path=word/webSettings.xml><?xml version="1.0" encoding="utf-8"?>
<w:webSettings xmlns:r="http://schemas.openxmlformats.org/officeDocument/2006/relationships" xmlns:w="http://schemas.openxmlformats.org/wordprocessingml/2006/main">
  <w:divs>
    <w:div w:id="334113553">
      <w:bodyDiv w:val="1"/>
      <w:marLeft w:val="0"/>
      <w:marRight w:val="0"/>
      <w:marTop w:val="0"/>
      <w:marBottom w:val="0"/>
      <w:divBdr>
        <w:top w:val="none" w:sz="0" w:space="0" w:color="auto"/>
        <w:left w:val="none" w:sz="0" w:space="0" w:color="auto"/>
        <w:bottom w:val="none" w:sz="0" w:space="0" w:color="auto"/>
        <w:right w:val="none" w:sz="0" w:space="0" w:color="auto"/>
      </w:divBdr>
      <w:divsChild>
        <w:div w:id="896867000">
          <w:marLeft w:val="0"/>
          <w:marRight w:val="0"/>
          <w:marTop w:val="0"/>
          <w:marBottom w:val="0"/>
          <w:divBdr>
            <w:top w:val="none" w:sz="0" w:space="0" w:color="auto"/>
            <w:left w:val="none" w:sz="0" w:space="0" w:color="auto"/>
            <w:bottom w:val="none" w:sz="0" w:space="0" w:color="auto"/>
            <w:right w:val="none" w:sz="0" w:space="0" w:color="auto"/>
          </w:divBdr>
          <w:divsChild>
            <w:div w:id="872690443">
              <w:marLeft w:val="0"/>
              <w:marRight w:val="0"/>
              <w:marTop w:val="0"/>
              <w:marBottom w:val="0"/>
              <w:divBdr>
                <w:top w:val="none" w:sz="0" w:space="0" w:color="auto"/>
                <w:left w:val="none" w:sz="0" w:space="0" w:color="auto"/>
                <w:bottom w:val="none" w:sz="0" w:space="0" w:color="auto"/>
                <w:right w:val="none" w:sz="0" w:space="0" w:color="auto"/>
              </w:divBdr>
              <w:divsChild>
                <w:div w:id="2143838913">
                  <w:marLeft w:val="0"/>
                  <w:marRight w:val="0"/>
                  <w:marTop w:val="0"/>
                  <w:marBottom w:val="0"/>
                  <w:divBdr>
                    <w:top w:val="none" w:sz="0" w:space="0" w:color="auto"/>
                    <w:left w:val="none" w:sz="0" w:space="0" w:color="auto"/>
                    <w:bottom w:val="none" w:sz="0" w:space="0" w:color="auto"/>
                    <w:right w:val="none" w:sz="0" w:space="0" w:color="auto"/>
                  </w:divBdr>
                  <w:divsChild>
                    <w:div w:id="401606776">
                      <w:marLeft w:val="0"/>
                      <w:marRight w:val="0"/>
                      <w:marTop w:val="0"/>
                      <w:marBottom w:val="0"/>
                      <w:divBdr>
                        <w:top w:val="none" w:sz="0" w:space="0" w:color="auto"/>
                        <w:left w:val="none" w:sz="0" w:space="0" w:color="auto"/>
                        <w:bottom w:val="none" w:sz="0" w:space="0" w:color="auto"/>
                        <w:right w:val="none" w:sz="0" w:space="0" w:color="auto"/>
                      </w:divBdr>
                      <w:divsChild>
                        <w:div w:id="154959131">
                          <w:marLeft w:val="0"/>
                          <w:marRight w:val="0"/>
                          <w:marTop w:val="0"/>
                          <w:marBottom w:val="0"/>
                          <w:divBdr>
                            <w:top w:val="none" w:sz="0" w:space="0" w:color="auto"/>
                            <w:left w:val="none" w:sz="0" w:space="0" w:color="auto"/>
                            <w:bottom w:val="none" w:sz="0" w:space="0" w:color="auto"/>
                            <w:right w:val="none" w:sz="0" w:space="0" w:color="auto"/>
                          </w:divBdr>
                          <w:divsChild>
                            <w:div w:id="1223832847">
                              <w:marLeft w:val="0"/>
                              <w:marRight w:val="0"/>
                              <w:marTop w:val="0"/>
                              <w:marBottom w:val="299"/>
                              <w:divBdr>
                                <w:top w:val="none" w:sz="0" w:space="0" w:color="auto"/>
                                <w:left w:val="none" w:sz="0" w:space="0" w:color="auto"/>
                                <w:bottom w:val="none" w:sz="0" w:space="0" w:color="auto"/>
                                <w:right w:val="none" w:sz="0" w:space="0" w:color="auto"/>
                              </w:divBdr>
                              <w:divsChild>
                                <w:div w:id="96952929">
                                  <w:marLeft w:val="0"/>
                                  <w:marRight w:val="0"/>
                                  <w:marTop w:val="0"/>
                                  <w:marBottom w:val="0"/>
                                  <w:divBdr>
                                    <w:top w:val="none" w:sz="0" w:space="0" w:color="auto"/>
                                    <w:left w:val="none" w:sz="0" w:space="0" w:color="auto"/>
                                    <w:bottom w:val="none" w:sz="0" w:space="0" w:color="auto"/>
                                    <w:right w:val="none" w:sz="0" w:space="0" w:color="auto"/>
                                  </w:divBdr>
                                  <w:divsChild>
                                    <w:div w:id="2104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239257">
      <w:bodyDiv w:val="1"/>
      <w:marLeft w:val="0"/>
      <w:marRight w:val="0"/>
      <w:marTop w:val="0"/>
      <w:marBottom w:val="0"/>
      <w:divBdr>
        <w:top w:val="none" w:sz="0" w:space="0" w:color="auto"/>
        <w:left w:val="none" w:sz="0" w:space="0" w:color="auto"/>
        <w:bottom w:val="none" w:sz="0" w:space="0" w:color="auto"/>
        <w:right w:val="none" w:sz="0" w:space="0" w:color="auto"/>
      </w:divBdr>
      <w:divsChild>
        <w:div w:id="2004818821">
          <w:marLeft w:val="0"/>
          <w:marRight w:val="0"/>
          <w:marTop w:val="0"/>
          <w:marBottom w:val="0"/>
          <w:divBdr>
            <w:top w:val="none" w:sz="0" w:space="0" w:color="auto"/>
            <w:left w:val="none" w:sz="0" w:space="0" w:color="auto"/>
            <w:bottom w:val="none" w:sz="0" w:space="0" w:color="auto"/>
            <w:right w:val="none" w:sz="0" w:space="0" w:color="auto"/>
          </w:divBdr>
          <w:divsChild>
            <w:div w:id="1196886396">
              <w:marLeft w:val="0"/>
              <w:marRight w:val="0"/>
              <w:marTop w:val="0"/>
              <w:marBottom w:val="0"/>
              <w:divBdr>
                <w:top w:val="none" w:sz="0" w:space="0" w:color="auto"/>
                <w:left w:val="none" w:sz="0" w:space="0" w:color="auto"/>
                <w:bottom w:val="none" w:sz="0" w:space="0" w:color="auto"/>
                <w:right w:val="none" w:sz="0" w:space="0" w:color="auto"/>
              </w:divBdr>
              <w:divsChild>
                <w:div w:id="200095703">
                  <w:marLeft w:val="0"/>
                  <w:marRight w:val="0"/>
                  <w:marTop w:val="0"/>
                  <w:marBottom w:val="0"/>
                  <w:divBdr>
                    <w:top w:val="none" w:sz="0" w:space="0" w:color="auto"/>
                    <w:left w:val="none" w:sz="0" w:space="0" w:color="auto"/>
                    <w:bottom w:val="none" w:sz="0" w:space="0" w:color="auto"/>
                    <w:right w:val="none" w:sz="0" w:space="0" w:color="auto"/>
                  </w:divBdr>
                  <w:divsChild>
                    <w:div w:id="691541407">
                      <w:marLeft w:val="0"/>
                      <w:marRight w:val="0"/>
                      <w:marTop w:val="0"/>
                      <w:marBottom w:val="0"/>
                      <w:divBdr>
                        <w:top w:val="none" w:sz="0" w:space="0" w:color="auto"/>
                        <w:left w:val="none" w:sz="0" w:space="0" w:color="auto"/>
                        <w:bottom w:val="none" w:sz="0" w:space="0" w:color="auto"/>
                        <w:right w:val="none" w:sz="0" w:space="0" w:color="auto"/>
                      </w:divBdr>
                      <w:divsChild>
                        <w:div w:id="280646423">
                          <w:marLeft w:val="0"/>
                          <w:marRight w:val="0"/>
                          <w:marTop w:val="0"/>
                          <w:marBottom w:val="0"/>
                          <w:divBdr>
                            <w:top w:val="none" w:sz="0" w:space="0" w:color="auto"/>
                            <w:left w:val="none" w:sz="0" w:space="0" w:color="auto"/>
                            <w:bottom w:val="none" w:sz="0" w:space="0" w:color="auto"/>
                            <w:right w:val="none" w:sz="0" w:space="0" w:color="auto"/>
                          </w:divBdr>
                          <w:divsChild>
                            <w:div w:id="2119640827">
                              <w:marLeft w:val="0"/>
                              <w:marRight w:val="0"/>
                              <w:marTop w:val="0"/>
                              <w:marBottom w:val="299"/>
                              <w:divBdr>
                                <w:top w:val="none" w:sz="0" w:space="0" w:color="auto"/>
                                <w:left w:val="none" w:sz="0" w:space="0" w:color="auto"/>
                                <w:bottom w:val="none" w:sz="0" w:space="0" w:color="auto"/>
                                <w:right w:val="none" w:sz="0" w:space="0" w:color="auto"/>
                              </w:divBdr>
                              <w:divsChild>
                                <w:div w:id="1201819593">
                                  <w:marLeft w:val="0"/>
                                  <w:marRight w:val="0"/>
                                  <w:marTop w:val="0"/>
                                  <w:marBottom w:val="0"/>
                                  <w:divBdr>
                                    <w:top w:val="none" w:sz="0" w:space="0" w:color="auto"/>
                                    <w:left w:val="none" w:sz="0" w:space="0" w:color="auto"/>
                                    <w:bottom w:val="none" w:sz="0" w:space="0" w:color="auto"/>
                                    <w:right w:val="none" w:sz="0" w:space="0" w:color="auto"/>
                                  </w:divBdr>
                                  <w:divsChild>
                                    <w:div w:id="15756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2018-07-11T01:13:00Z</dcterms:created>
  <dcterms:modified xsi:type="dcterms:W3CDTF">2018-07-11T01:14:00Z</dcterms:modified>
</cp:coreProperties>
</file>