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00" w:type="dxa"/>
        <w:jc w:val="center"/>
        <w:tblInd w:w="93" w:type="dxa"/>
        <w:tblLook w:val="04A0"/>
      </w:tblPr>
      <w:tblGrid>
        <w:gridCol w:w="1080"/>
        <w:gridCol w:w="1080"/>
        <w:gridCol w:w="1080"/>
        <w:gridCol w:w="1080"/>
        <w:gridCol w:w="3700"/>
        <w:gridCol w:w="4280"/>
      </w:tblGrid>
      <w:tr w:rsidR="002E416E" w:rsidRPr="002E416E" w:rsidTr="002E416E">
        <w:trPr>
          <w:trHeight w:val="270"/>
          <w:jc w:val="center"/>
        </w:trPr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 要 交 易 收 费 标 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2E416E" w:rsidRPr="002E416E" w:rsidTr="002E416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业务类别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费用项目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沪 市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深 市</w:t>
            </w:r>
          </w:p>
        </w:tc>
      </w:tr>
      <w:tr w:rsidR="002E416E" w:rsidRPr="002E416E" w:rsidTr="002E416E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 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开户费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20元/户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20元/户</w:t>
            </w:r>
          </w:p>
        </w:tc>
      </w:tr>
      <w:tr w:rsidR="002E416E" w:rsidRPr="002E416E" w:rsidTr="002E416E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开户费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200元/户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200元/户</w:t>
            </w:r>
          </w:p>
        </w:tc>
      </w:tr>
      <w:tr w:rsidR="002E416E" w:rsidRPr="002E416E" w:rsidTr="002E416E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开户费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19美元/户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120港币/户</w:t>
            </w:r>
          </w:p>
        </w:tc>
      </w:tr>
      <w:tr w:rsidR="002E416E" w:rsidRPr="002E416E" w:rsidTr="002E416E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开户费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85美元/户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580港币/户</w:t>
            </w:r>
          </w:p>
        </w:tc>
      </w:tr>
      <w:tr w:rsidR="00341BA4" w:rsidRPr="002E416E" w:rsidTr="00585F4C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A4" w:rsidRPr="002E416E" w:rsidRDefault="00341BA4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BA4" w:rsidRPr="002E416E" w:rsidRDefault="00341BA4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封闭式</w:t>
            </w: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4" w:rsidRPr="002E416E" w:rsidRDefault="00341BA4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开户费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4" w:rsidRPr="002E416E" w:rsidRDefault="00341BA4" w:rsidP="00341B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5元/户</w:t>
            </w:r>
          </w:p>
        </w:tc>
      </w:tr>
      <w:tr w:rsidR="002E416E" w:rsidRPr="002E416E" w:rsidTr="002E416E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融资融券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开户费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个人：40元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E416E" w:rsidRPr="002E416E" w:rsidTr="002E416E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机构：400元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E416E" w:rsidRPr="002E416E" w:rsidTr="002E416E">
        <w:trPr>
          <w:trHeight w:val="84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       易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佣金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不超过成交金额的3‰， 起点5元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不超过成交金额的3‰， 起点5元</w:t>
            </w:r>
          </w:p>
        </w:tc>
      </w:tr>
      <w:tr w:rsidR="002E416E" w:rsidRPr="002E416E" w:rsidTr="002E416E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过户费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成交金额的0.02‰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3B0931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成交金额的0.02‰</w:t>
            </w:r>
          </w:p>
        </w:tc>
      </w:tr>
      <w:tr w:rsidR="002E416E" w:rsidRPr="002E416E" w:rsidTr="002E416E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印花税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成交金额的1‰      （卖出收）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成交金额的1‰      （卖出收）</w:t>
            </w:r>
          </w:p>
        </w:tc>
      </w:tr>
      <w:tr w:rsidR="002E416E" w:rsidRPr="002E416E" w:rsidTr="002E416E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佣金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不超过成交金额的3‰， 起点1美元，买卖双边收取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不超过成交金额的3‰，起点5港币，买卖双边收取</w:t>
            </w:r>
          </w:p>
        </w:tc>
      </w:tr>
      <w:tr w:rsidR="002E416E" w:rsidRPr="002E416E" w:rsidTr="002E416E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印花税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成交金额的1‰      （卖出收）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成交金额的1‰       （卖出收）</w:t>
            </w:r>
          </w:p>
        </w:tc>
      </w:tr>
      <w:tr w:rsidR="002E416E" w:rsidRPr="002E416E" w:rsidTr="002E416E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结算费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成交金额的0.5‰，买卖双边收取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成交金额的0.5‰，每笔最高500港币，买卖双边收取</w:t>
            </w:r>
          </w:p>
        </w:tc>
      </w:tr>
      <w:tr w:rsidR="002E416E" w:rsidRPr="002E416E" w:rsidTr="002E416E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证券投资基金</w:t>
            </w: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（封闭式基金、ETF 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佣金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不超过成交金额的3‰，起点5元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不超过成交金额的3‰，起点5元</w:t>
            </w:r>
          </w:p>
        </w:tc>
      </w:tr>
      <w:tr w:rsidR="002E416E" w:rsidRPr="002E416E" w:rsidTr="002E416E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债券（国债、企业债券、可转换公司债券等）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佣金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不超过成交金额的0.2‰，起点1元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不超过成交金额的0.2‰，深圳可转债不超过成交金额的1‰</w:t>
            </w:r>
          </w:p>
        </w:tc>
      </w:tr>
      <w:tr w:rsidR="002E416E" w:rsidRPr="002E416E" w:rsidTr="002E416E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新三板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佣金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不超过成交金额的1.5‰(其中含0.525‰的转让经手费</w:t>
            </w:r>
            <w:r w:rsidR="004E4A83">
              <w:rPr>
                <w:rFonts w:ascii="宋体" w:eastAsia="宋体" w:hAnsi="宋体" w:cs="宋体" w:hint="eastAsia"/>
                <w:kern w:val="0"/>
                <w:sz w:val="22"/>
              </w:rPr>
              <w:t>+过户费</w:t>
            </w: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),双边收取；</w:t>
            </w:r>
          </w:p>
        </w:tc>
      </w:tr>
      <w:tr w:rsidR="002E416E" w:rsidRPr="002E416E" w:rsidTr="002E416E">
        <w:trPr>
          <w:trHeight w:val="5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印花税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kern w:val="0"/>
                <w:sz w:val="22"/>
              </w:rPr>
              <w:t>出让方均按成交金额的1‰征收,对受让方不征税。</w:t>
            </w:r>
          </w:p>
        </w:tc>
      </w:tr>
      <w:tr w:rsidR="002E416E" w:rsidRPr="002E416E" w:rsidTr="002E416E">
        <w:trPr>
          <w:trHeight w:val="270"/>
          <w:jc w:val="center"/>
        </w:trPr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注：其他业务费用按沪深交易所、中国登记结算公司及证券协会相关规定执行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16E" w:rsidRPr="002E416E" w:rsidRDefault="002E416E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3527" w:rsidRPr="002E416E" w:rsidTr="002E416E">
        <w:trPr>
          <w:trHeight w:val="270"/>
          <w:jc w:val="center"/>
        </w:trPr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527" w:rsidRDefault="00C53527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C53527" w:rsidRPr="002E416E" w:rsidRDefault="00C53527" w:rsidP="002E416E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527" w:rsidRPr="002E416E" w:rsidRDefault="00C53527" w:rsidP="002E4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DE218D" w:rsidRPr="00C53527" w:rsidRDefault="00DE218D"/>
    <w:sectPr w:rsidR="00DE218D" w:rsidRPr="00C53527" w:rsidSect="002E41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39A" w:rsidRDefault="007B439A" w:rsidP="004E4A83">
      <w:pPr>
        <w:spacing w:line="240" w:lineRule="auto"/>
      </w:pPr>
      <w:r>
        <w:separator/>
      </w:r>
    </w:p>
  </w:endnote>
  <w:endnote w:type="continuationSeparator" w:id="1">
    <w:p w:rsidR="007B439A" w:rsidRDefault="007B439A" w:rsidP="004E4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39A" w:rsidRDefault="007B439A" w:rsidP="004E4A83">
      <w:pPr>
        <w:spacing w:line="240" w:lineRule="auto"/>
      </w:pPr>
      <w:r>
        <w:separator/>
      </w:r>
    </w:p>
  </w:footnote>
  <w:footnote w:type="continuationSeparator" w:id="1">
    <w:p w:rsidR="007B439A" w:rsidRDefault="007B439A" w:rsidP="004E4A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16E"/>
    <w:rsid w:val="001942B1"/>
    <w:rsid w:val="001E209B"/>
    <w:rsid w:val="002456BE"/>
    <w:rsid w:val="002E416E"/>
    <w:rsid w:val="00300A51"/>
    <w:rsid w:val="0030538B"/>
    <w:rsid w:val="00341BA4"/>
    <w:rsid w:val="00373446"/>
    <w:rsid w:val="0039294A"/>
    <w:rsid w:val="003B0931"/>
    <w:rsid w:val="003D17A0"/>
    <w:rsid w:val="00422B74"/>
    <w:rsid w:val="004B700D"/>
    <w:rsid w:val="004C0287"/>
    <w:rsid w:val="004E4A83"/>
    <w:rsid w:val="005C2475"/>
    <w:rsid w:val="00644878"/>
    <w:rsid w:val="007B439A"/>
    <w:rsid w:val="0080056D"/>
    <w:rsid w:val="00814599"/>
    <w:rsid w:val="00864DEC"/>
    <w:rsid w:val="008F2FC7"/>
    <w:rsid w:val="00A43D69"/>
    <w:rsid w:val="00AD1802"/>
    <w:rsid w:val="00BC58DA"/>
    <w:rsid w:val="00C02B4D"/>
    <w:rsid w:val="00C3527B"/>
    <w:rsid w:val="00C531DD"/>
    <w:rsid w:val="00C53527"/>
    <w:rsid w:val="00D2561F"/>
    <w:rsid w:val="00D552F6"/>
    <w:rsid w:val="00DE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A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A8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A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caoshan</cp:lastModifiedBy>
  <cp:revision>9</cp:revision>
  <dcterms:created xsi:type="dcterms:W3CDTF">2018-05-11T02:06:00Z</dcterms:created>
  <dcterms:modified xsi:type="dcterms:W3CDTF">2018-07-23T06:01:00Z</dcterms:modified>
</cp:coreProperties>
</file>