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D" w:rsidRPr="003101BD" w:rsidRDefault="003101BD" w:rsidP="003101BD">
      <w:pPr>
        <w:widowControl/>
        <w:shd w:val="clear" w:color="auto" w:fill="FFFFFF"/>
        <w:spacing w:line="750" w:lineRule="atLeast"/>
        <w:ind w:firstLineChars="0" w:firstLine="720"/>
        <w:jc w:val="center"/>
        <w:outlineLvl w:val="2"/>
        <w:rPr>
          <w:rFonts w:ascii="inherit" w:eastAsia="微软雅黑" w:hAnsi="inherit" w:cs="宋体"/>
          <w:color w:val="0B3C61"/>
          <w:kern w:val="0"/>
          <w:sz w:val="36"/>
          <w:szCs w:val="36"/>
        </w:rPr>
      </w:pPr>
      <w:r w:rsidRPr="003101BD">
        <w:rPr>
          <w:rFonts w:ascii="inherit" w:eastAsia="微软雅黑" w:hAnsi="inherit" w:cs="宋体"/>
          <w:color w:val="0B3C61"/>
          <w:kern w:val="0"/>
          <w:sz w:val="36"/>
          <w:szCs w:val="36"/>
        </w:rPr>
        <w:t>上交所公司画像系统上线运行</w:t>
      </w:r>
    </w:p>
    <w:p w:rsidR="003101BD" w:rsidRPr="003101BD" w:rsidRDefault="003101BD" w:rsidP="003101BD">
      <w:pPr>
        <w:widowControl/>
        <w:shd w:val="clear" w:color="auto" w:fill="FFFFFF"/>
        <w:ind w:firstLineChars="0" w:firstLine="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101BD">
        <w:rPr>
          <w:rFonts w:ascii="微软雅黑" w:eastAsia="微软雅黑" w:hAnsi="微软雅黑" w:cs="宋体" w:hint="eastAsia"/>
          <w:color w:val="8D8D8D"/>
          <w:kern w:val="0"/>
          <w:sz w:val="18"/>
          <w:szCs w:val="18"/>
        </w:rPr>
        <w:t>2019-09-02</w:t>
      </w:r>
      <w:r w:rsidRPr="003101BD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</w:p>
    <w:p w:rsidR="003101BD" w:rsidRPr="003101BD" w:rsidRDefault="003101BD" w:rsidP="003101BD">
      <w:pPr>
        <w:widowControl/>
        <w:shd w:val="clear" w:color="auto" w:fill="FFFFFF"/>
        <w:spacing w:after="150" w:line="384" w:lineRule="auto"/>
        <w:ind w:firstLineChars="0" w:firstLine="0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近日，上交所公司画像系统建设取得阶段性进展，项目已正式上线运行。近年来，证监会多次强调要牢牢抓住信息技术创新带来的发展机遇，提升科技监管水平。按照这一要求，上交所在证监会的指导支持下，抓紧推进公司科技监管专项工作。本次上线运行的公司画像系统，旨在帮助监管人员快速、全面了解和掌握公司情况，更加及时有效地发现公司的潜在风险，辅助分管人员对定期报告进行审核，成为科技赋能监管的有益实践。</w:t>
      </w:r>
    </w:p>
    <w:p w:rsidR="003101BD" w:rsidRPr="003101BD" w:rsidRDefault="003101BD" w:rsidP="003101BD">
      <w:pPr>
        <w:widowControl/>
        <w:shd w:val="clear" w:color="auto" w:fill="FFFFFF"/>
        <w:spacing w:after="150" w:line="384" w:lineRule="auto"/>
        <w:ind w:firstLineChars="0" w:firstLine="0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</w:t>
      </w:r>
      <w:r w:rsidRPr="003101BD">
        <w:rPr>
          <w:rFonts w:ascii="微软雅黑" w:eastAsia="微软雅黑" w:hAnsi="微软雅黑" w:cs="宋体" w:hint="eastAsia"/>
          <w:b/>
          <w:bCs/>
          <w:color w:val="4D4D4D"/>
          <w:kern w:val="0"/>
        </w:rPr>
        <w:t>一、打造专业性和通用性兼备的监管辅助平台</w:t>
      </w:r>
    </w:p>
    <w:p w:rsidR="003101BD" w:rsidRPr="003101BD" w:rsidRDefault="003101BD" w:rsidP="003101BD">
      <w:pPr>
        <w:widowControl/>
        <w:shd w:val="clear" w:color="auto" w:fill="FFFFFF"/>
        <w:spacing w:after="150" w:line="384" w:lineRule="auto"/>
        <w:ind w:firstLineChars="0" w:firstLine="0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在上市公司数量日益增多、监管复杂性日益增强的环境下，传统监管模式难以满足现有的需求。通过科技手段突破瓶颈，创新监管方式，能够解决监管资源不足的问题，提升监管工作效率。从项目建设之初，公司画像系统就以专业性和通用性相结合为目标，体现对公司监管的辅助作用。</w:t>
      </w:r>
    </w:p>
    <w:p w:rsidR="003101BD" w:rsidRPr="003101BD" w:rsidRDefault="003101BD" w:rsidP="003101BD">
      <w:pPr>
        <w:widowControl/>
        <w:shd w:val="clear" w:color="auto" w:fill="FFFFFF"/>
        <w:spacing w:after="150" w:line="384" w:lineRule="auto"/>
        <w:ind w:firstLineChars="0" w:firstLine="0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项目建设的专业性和通用性主要体现在以下四个方面。一是功能上，项目建设紧贴一线监管需求。与市场上众多的资讯终端软件不同，公司画像系统由上交所自主开发，着重满足监管功能的需要，为监管提供实时性智能辅助。二是内容上，分类监管和分行业监管理念</w:t>
      </w:r>
      <w:proofErr w:type="gramStart"/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>一</w:t>
      </w:r>
      <w:proofErr w:type="gramEnd"/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>以贯之。画像系统建设按照“抓两头、带中间”的思路，借助大数据、文本挖掘等技术支撑，分门别类，突出重点，筛选优秀公司，揭示风险公司，为后续监管与服务提供科技辅助手段。三是项目人员配置上，一线监管人员和技术专业团队密切协作，保证项目建设的专业性，实现优势互补。业务经验上，既有业务骨干也有年轻力量，为后续培养人才、锻炼队伍做好储备。四是开放性上，设计之初即考虑可向不同需求对象开放使用，实现资源共享。使用者在符合安全要求的网络中只需用户名密码就可轻松登陆，增加了沟通和交流的便捷性。在技术架构上，也考虑了用户类型和应用场景的可拓展性。</w:t>
      </w:r>
    </w:p>
    <w:p w:rsidR="003101BD" w:rsidRPr="003101BD" w:rsidRDefault="003101BD" w:rsidP="003101BD">
      <w:pPr>
        <w:widowControl/>
        <w:shd w:val="clear" w:color="auto" w:fill="FFFFFF"/>
        <w:spacing w:after="150" w:line="384" w:lineRule="auto"/>
        <w:ind w:firstLineChars="0" w:firstLine="0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lastRenderedPageBreak/>
        <w:t xml:space="preserve">　　</w:t>
      </w:r>
      <w:r w:rsidRPr="003101BD">
        <w:rPr>
          <w:rFonts w:ascii="微软雅黑" w:eastAsia="微软雅黑" w:hAnsi="微软雅黑" w:cs="宋体" w:hint="eastAsia"/>
          <w:b/>
          <w:bCs/>
          <w:color w:val="4D4D4D"/>
          <w:kern w:val="0"/>
        </w:rPr>
        <w:t>二、务求实效主推三大监管支撑功能</w:t>
      </w:r>
    </w:p>
    <w:p w:rsidR="003101BD" w:rsidRPr="003101BD" w:rsidRDefault="003101BD" w:rsidP="003101BD">
      <w:pPr>
        <w:widowControl/>
        <w:shd w:val="clear" w:color="auto" w:fill="FFFFFF"/>
        <w:spacing w:after="150" w:line="384" w:lineRule="auto"/>
        <w:ind w:firstLineChars="0" w:firstLine="0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按照“安全优先、需求导向”原则，公司画像系统优先建立“公司快览”、“风险扫描”、“财报审核”三大功能模块。</w:t>
      </w:r>
    </w:p>
    <w:p w:rsidR="003101BD" w:rsidRPr="003101BD" w:rsidRDefault="003101BD" w:rsidP="003101BD">
      <w:pPr>
        <w:widowControl/>
        <w:shd w:val="clear" w:color="auto" w:fill="FFFFFF"/>
        <w:spacing w:after="150" w:line="384" w:lineRule="auto"/>
        <w:ind w:firstLineChars="0" w:firstLine="0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</w:t>
      </w:r>
      <w:r w:rsidRPr="003101BD">
        <w:rPr>
          <w:rFonts w:ascii="微软雅黑" w:eastAsia="微软雅黑" w:hAnsi="微软雅黑" w:cs="宋体" w:hint="eastAsia"/>
          <w:b/>
          <w:bCs/>
          <w:color w:val="4D4D4D"/>
          <w:kern w:val="0"/>
        </w:rPr>
        <w:t>“公司快览”模块，</w:t>
      </w: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>有效整合上市公司监管相关信息和数据。以服务监管需求为导向，从监管档案、关键指标分析、股价与公司大事、股东及关键人员、业务及财务信息、行业比较分析、资本运作信息、外部评价信息、公司关系图谱等九大方面进行描绘，展示公司情况的“全景图”。通过多维度、全历史、可视化地展示公司信息，帮助分管人员快速了解公司的前世今生，迅速聚焦公司重要事项，提升监管人员对公司情况掌握的深度和广度。</w:t>
      </w:r>
    </w:p>
    <w:p w:rsidR="003101BD" w:rsidRPr="003101BD" w:rsidRDefault="003101BD" w:rsidP="003101BD">
      <w:pPr>
        <w:widowControl/>
        <w:shd w:val="clear" w:color="auto" w:fill="FFFFFF"/>
        <w:spacing w:after="150" w:line="384" w:lineRule="auto"/>
        <w:ind w:firstLineChars="0" w:firstLine="0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</w:t>
      </w:r>
      <w:r w:rsidRPr="003101BD">
        <w:rPr>
          <w:rFonts w:ascii="微软雅黑" w:eastAsia="微软雅黑" w:hAnsi="微软雅黑" w:cs="宋体" w:hint="eastAsia"/>
          <w:b/>
          <w:bCs/>
          <w:color w:val="4D4D4D"/>
          <w:kern w:val="0"/>
        </w:rPr>
        <w:t>“风险扫描”模块，</w:t>
      </w: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>从财务业绩风险、公司经营风险、公司治理及合</w:t>
      </w:r>
      <w:proofErr w:type="gramStart"/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>规</w:t>
      </w:r>
      <w:proofErr w:type="gramEnd"/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>风险、股东关键人员风险、股价舆情风险、资本运作风险、公司债券风险等七大方面设置80余个风险标签，160余项触发预警情形的业务规则，努力实现对公司风险的识别判定和提前预警。从数据来源上，既选取了外部供应商及公开信息的基础数据，也集成了所内多年开展XBRL应用积累的信息披露原始数据，以及其他内部监管数据资料。根据日常监管的具体需求，系统设置了不同的预警标识，既有对于长期风险事项的持续提示，也有对快速反应情形的及时预警，兼顾重要性和时效性。</w:t>
      </w:r>
    </w:p>
    <w:p w:rsidR="003101BD" w:rsidRPr="003101BD" w:rsidRDefault="003101BD" w:rsidP="003101BD">
      <w:pPr>
        <w:widowControl/>
        <w:shd w:val="clear" w:color="auto" w:fill="FFFFFF"/>
        <w:spacing w:after="150" w:line="384" w:lineRule="auto"/>
        <w:ind w:firstLineChars="0" w:firstLine="0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</w:t>
      </w:r>
      <w:r w:rsidRPr="003101BD">
        <w:rPr>
          <w:rFonts w:ascii="微软雅黑" w:eastAsia="微软雅黑" w:hAnsi="微软雅黑" w:cs="宋体" w:hint="eastAsia"/>
          <w:b/>
          <w:bCs/>
          <w:color w:val="4D4D4D"/>
          <w:kern w:val="0"/>
        </w:rPr>
        <w:t>“财报审核”模块，</w:t>
      </w: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>从识别财务舞弊及财务异常出发，设置资产质量、盈利状况、运营情况等相关标签78个，预警规则200余项，实现沪市公司定期报告自动审查全覆盖。相关预警标签会随着同行业公司披露数量增加而进行动态更新，保证信息呈现的精确性。通过系统自动审查各项财务指标，分管人员能够快速锁定公司定期报告中隐藏的风险，减轻人工审核压力。经对2018年年报审核情况的检验，系统自动生成的审核简报对问询</w:t>
      </w:r>
      <w:proofErr w:type="gramStart"/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>函问题</w:t>
      </w:r>
      <w:proofErr w:type="gramEnd"/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>的覆盖率已达到近60% 。</w:t>
      </w:r>
    </w:p>
    <w:p w:rsidR="003101BD" w:rsidRPr="003101BD" w:rsidRDefault="003101BD" w:rsidP="003101BD">
      <w:pPr>
        <w:widowControl/>
        <w:shd w:val="clear" w:color="auto" w:fill="FFFFFF"/>
        <w:spacing w:after="150" w:line="384" w:lineRule="auto"/>
        <w:ind w:firstLineChars="0" w:firstLine="0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lastRenderedPageBreak/>
        <w:t xml:space="preserve">　　</w:t>
      </w:r>
      <w:r w:rsidRPr="003101BD">
        <w:rPr>
          <w:rFonts w:ascii="微软雅黑" w:eastAsia="微软雅黑" w:hAnsi="微软雅黑" w:cs="宋体" w:hint="eastAsia"/>
          <w:b/>
          <w:bCs/>
          <w:color w:val="4D4D4D"/>
          <w:kern w:val="0"/>
        </w:rPr>
        <w:t>三、加快技术迭代增进数据支持和功能升级</w:t>
      </w:r>
    </w:p>
    <w:p w:rsidR="003101BD" w:rsidRPr="003101BD" w:rsidRDefault="003101BD" w:rsidP="003101BD">
      <w:pPr>
        <w:widowControl/>
        <w:shd w:val="clear" w:color="auto" w:fill="FFFFFF"/>
        <w:spacing w:after="150" w:line="384" w:lineRule="auto"/>
        <w:ind w:firstLineChars="0" w:firstLine="0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上交所的公司科技监管方案按照“一盘棋”的规划统筹安排。本次上线的主要是公司画像系统，后续将继续把分散的监管经验具象化、规则化、体系化。做好这项工作，还需要付出长足的努力。下一步，将从以下三方面对系统功能迭代升级。</w:t>
      </w:r>
    </w:p>
    <w:p w:rsidR="003101BD" w:rsidRPr="003101BD" w:rsidRDefault="003101BD" w:rsidP="003101BD">
      <w:pPr>
        <w:widowControl/>
        <w:shd w:val="clear" w:color="auto" w:fill="FFFFFF"/>
        <w:spacing w:after="150" w:line="384" w:lineRule="auto"/>
        <w:ind w:firstLineChars="0" w:firstLine="0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进一步对功能模块修正完善。在内容上，根据监管实践、市场发展、规则变化等进一步优化预警指标的内容、阈值，持续迭代升级。同时，也为其他应用场景的科技化安排留足了空间。具体而言，将在以下几方面重点发力。一是持续完善行业经营性指标预警体系，总结分行业监管经验，将更多的行业经营性指标分析纳入进来；二是深化舆情监测功能，在热度分析上力求为使用者提供更多有用信息；三是进一步提升年度报告财务指标预警的覆盖率，在对过去监管典型案例和风险公司的梳理分析总结的基础上，提高系统风险预警的精准性；四是探索增加并购重组审核辅助模块，实现智能化风险排查。</w:t>
      </w:r>
    </w:p>
    <w:p w:rsidR="003101BD" w:rsidRPr="003101BD" w:rsidRDefault="003101BD" w:rsidP="003101BD">
      <w:pPr>
        <w:widowControl/>
        <w:shd w:val="clear" w:color="auto" w:fill="FFFFFF"/>
        <w:spacing w:after="150" w:line="384" w:lineRule="auto"/>
        <w:ind w:firstLineChars="0" w:firstLine="0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进一步增强用户使用友好性。针对不同用户需求，完善面向分管公司、监管行业组、沪市公司乃至全市场信息的展示和提取。在一定程度上，探索画像系统基础功能在移动办公APP上的开放，为监管提供实时查询辅助。未来，或将考虑将股价舆情监测等部分功能模块向公司开放，以便公司快速应对采取相关措施，监管与服务并举。</w:t>
      </w:r>
    </w:p>
    <w:p w:rsidR="003101BD" w:rsidRPr="003101BD" w:rsidRDefault="003101BD" w:rsidP="003101BD">
      <w:pPr>
        <w:widowControl/>
        <w:shd w:val="clear" w:color="auto" w:fill="FFFFFF"/>
        <w:spacing w:line="384" w:lineRule="auto"/>
        <w:ind w:firstLineChars="0" w:firstLine="420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3101BD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进一步提升对监管的支撑性。目前上线运行的公司画像系统独立运行，已实现监管系统数据动态交换。后续，将从功能设置和技术可行性上，实现画像系统与监管系统信息的双向传递，实时交互为业务提供支撑。进一步发挥技术作用，完善数据库和算法，强化大数据运算、机器学习、语义分析等智能功能，增强线索发现、分析和预警能力。持续做好人工监管与科技监管的深度融合，力求实现更多监管辅助功能，提升监管实时性和有效性。</w:t>
      </w:r>
    </w:p>
    <w:sectPr w:rsidR="003101BD" w:rsidRPr="003101BD" w:rsidSect="00FB4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06" w:rsidRDefault="00EF2B06" w:rsidP="00F25853">
      <w:pPr>
        <w:ind w:firstLine="420"/>
      </w:pPr>
      <w:r>
        <w:separator/>
      </w:r>
    </w:p>
  </w:endnote>
  <w:endnote w:type="continuationSeparator" w:id="0">
    <w:p w:rsidR="00EF2B06" w:rsidRDefault="00EF2B06" w:rsidP="00F2585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53" w:rsidRDefault="00F25853" w:rsidP="00F2585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53" w:rsidRDefault="00F25853" w:rsidP="00F2585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53" w:rsidRDefault="00F25853" w:rsidP="00F2585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06" w:rsidRDefault="00EF2B06" w:rsidP="00F25853">
      <w:pPr>
        <w:ind w:firstLine="420"/>
      </w:pPr>
      <w:r>
        <w:separator/>
      </w:r>
    </w:p>
  </w:footnote>
  <w:footnote w:type="continuationSeparator" w:id="0">
    <w:p w:rsidR="00EF2B06" w:rsidRDefault="00EF2B06" w:rsidP="00F2585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53" w:rsidRDefault="00F25853" w:rsidP="00F2585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53" w:rsidRDefault="00F25853" w:rsidP="00F25853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53" w:rsidRDefault="00F25853" w:rsidP="00F2585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7CF"/>
    <w:rsid w:val="00031CB2"/>
    <w:rsid w:val="00056D8E"/>
    <w:rsid w:val="00067DDA"/>
    <w:rsid w:val="000A0D39"/>
    <w:rsid w:val="000C7CA6"/>
    <w:rsid w:val="00120981"/>
    <w:rsid w:val="00125343"/>
    <w:rsid w:val="001C02A1"/>
    <w:rsid w:val="001C33AD"/>
    <w:rsid w:val="001E0F88"/>
    <w:rsid w:val="002135E9"/>
    <w:rsid w:val="00216CDD"/>
    <w:rsid w:val="00263911"/>
    <w:rsid w:val="002663A7"/>
    <w:rsid w:val="00275878"/>
    <w:rsid w:val="002B17F9"/>
    <w:rsid w:val="002C3562"/>
    <w:rsid w:val="003101BD"/>
    <w:rsid w:val="00325D2F"/>
    <w:rsid w:val="00332B82"/>
    <w:rsid w:val="003434B9"/>
    <w:rsid w:val="00370245"/>
    <w:rsid w:val="00382314"/>
    <w:rsid w:val="003F574B"/>
    <w:rsid w:val="00420132"/>
    <w:rsid w:val="00427C29"/>
    <w:rsid w:val="00471370"/>
    <w:rsid w:val="004A3A01"/>
    <w:rsid w:val="00522AE9"/>
    <w:rsid w:val="005801E6"/>
    <w:rsid w:val="005A47AA"/>
    <w:rsid w:val="005E694D"/>
    <w:rsid w:val="005F2047"/>
    <w:rsid w:val="00613D94"/>
    <w:rsid w:val="00632CF6"/>
    <w:rsid w:val="00644309"/>
    <w:rsid w:val="00645E2E"/>
    <w:rsid w:val="00651BA2"/>
    <w:rsid w:val="006D3C79"/>
    <w:rsid w:val="006F5645"/>
    <w:rsid w:val="007000F7"/>
    <w:rsid w:val="00706FDB"/>
    <w:rsid w:val="007257CA"/>
    <w:rsid w:val="007D4871"/>
    <w:rsid w:val="007D7971"/>
    <w:rsid w:val="007F711F"/>
    <w:rsid w:val="00805FCC"/>
    <w:rsid w:val="008122B1"/>
    <w:rsid w:val="00866083"/>
    <w:rsid w:val="008B152F"/>
    <w:rsid w:val="008B5CBF"/>
    <w:rsid w:val="008C4E88"/>
    <w:rsid w:val="008C66BA"/>
    <w:rsid w:val="008D72A5"/>
    <w:rsid w:val="008E62A4"/>
    <w:rsid w:val="009026F9"/>
    <w:rsid w:val="00921927"/>
    <w:rsid w:val="00923825"/>
    <w:rsid w:val="009333F2"/>
    <w:rsid w:val="00966656"/>
    <w:rsid w:val="009864E9"/>
    <w:rsid w:val="009B488B"/>
    <w:rsid w:val="009D5340"/>
    <w:rsid w:val="009E5573"/>
    <w:rsid w:val="00A23F3B"/>
    <w:rsid w:val="00A25668"/>
    <w:rsid w:val="00A43B6F"/>
    <w:rsid w:val="00A872EF"/>
    <w:rsid w:val="00A944C6"/>
    <w:rsid w:val="00A947CF"/>
    <w:rsid w:val="00AA1757"/>
    <w:rsid w:val="00AE4D71"/>
    <w:rsid w:val="00B01BE0"/>
    <w:rsid w:val="00B074F1"/>
    <w:rsid w:val="00B214B4"/>
    <w:rsid w:val="00B21598"/>
    <w:rsid w:val="00B55665"/>
    <w:rsid w:val="00B66933"/>
    <w:rsid w:val="00B874F6"/>
    <w:rsid w:val="00B923A0"/>
    <w:rsid w:val="00C7013A"/>
    <w:rsid w:val="00CC1D9D"/>
    <w:rsid w:val="00D2427C"/>
    <w:rsid w:val="00D313E3"/>
    <w:rsid w:val="00D43DA2"/>
    <w:rsid w:val="00DA3831"/>
    <w:rsid w:val="00E05185"/>
    <w:rsid w:val="00E13977"/>
    <w:rsid w:val="00E17F85"/>
    <w:rsid w:val="00E51F38"/>
    <w:rsid w:val="00E8165C"/>
    <w:rsid w:val="00EA2F39"/>
    <w:rsid w:val="00EA7505"/>
    <w:rsid w:val="00EB5D29"/>
    <w:rsid w:val="00EC2759"/>
    <w:rsid w:val="00EE12E0"/>
    <w:rsid w:val="00EF2B06"/>
    <w:rsid w:val="00F16683"/>
    <w:rsid w:val="00F24612"/>
    <w:rsid w:val="00F25853"/>
    <w:rsid w:val="00F52225"/>
    <w:rsid w:val="00F55067"/>
    <w:rsid w:val="00F7525F"/>
    <w:rsid w:val="00FB47C0"/>
    <w:rsid w:val="00FD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8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853"/>
    <w:rPr>
      <w:sz w:val="18"/>
      <w:szCs w:val="18"/>
    </w:rPr>
  </w:style>
  <w:style w:type="character" w:styleId="a5">
    <w:name w:val="Strong"/>
    <w:basedOn w:val="a0"/>
    <w:uiPriority w:val="22"/>
    <w:qFormat/>
    <w:rsid w:val="00310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554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3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CDCDC"/>
                            <w:left w:val="single" w:sz="6" w:space="8" w:color="DCDCDC"/>
                            <w:bottom w:val="single" w:sz="6" w:space="8" w:color="DCDCDC"/>
                            <w:right w:val="single" w:sz="6" w:space="8" w:color="DCDCDC"/>
                          </w:divBdr>
                          <w:divsChild>
                            <w:div w:id="11501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8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6E6"/>
                                    <w:right w:val="none" w:sz="0" w:space="0" w:color="auto"/>
                                  </w:divBdr>
                                </w:div>
                                <w:div w:id="5981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1909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许德忠/htsec</dc:creator>
  <cp:lastModifiedBy>许德忠/htsec</cp:lastModifiedBy>
  <cp:revision>2</cp:revision>
  <dcterms:created xsi:type="dcterms:W3CDTF">2019-09-19T05:25:00Z</dcterms:created>
  <dcterms:modified xsi:type="dcterms:W3CDTF">2019-09-19T05:25:00Z</dcterms:modified>
</cp:coreProperties>
</file>