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等线" w:hAnsi="等线" w:eastAsia="等线" w:cs="等线"/>
          <w:b/>
          <w:bCs/>
          <w:sz w:val="28"/>
          <w:szCs w:val="28"/>
        </w:rPr>
      </w:pPr>
      <w:r>
        <w:rPr>
          <w:rFonts w:hint="eastAsia" w:ascii="等线" w:hAnsi="等线" w:eastAsia="等线" w:cs="等线"/>
          <w:b/>
          <w:bCs/>
          <w:sz w:val="28"/>
          <w:szCs w:val="28"/>
        </w:rPr>
        <w:t xml:space="preserve">3.文化建设工作人员名单 </w:t>
      </w:r>
    </w:p>
    <w:tbl>
      <w:tblPr>
        <w:tblStyle w:val="9"/>
        <w:tblW w:w="9717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27"/>
        <w:gridCol w:w="1683"/>
        <w:gridCol w:w="2033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2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8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0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03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</w:rPr>
              <w:t>部门职责/文化建设工作职责及分工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金雷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党委办公室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贯彻落实公司行业文化建设领导小组工作部署并报告相关工作进展；牵头召开行业文化建设推进会，落实行业文化建设年度重点任务；负责内外部工作协调、材料报送等工作。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江洁清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党委办公室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主任助理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公司团委书记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协助部门领导开展行业文化建设工作，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牵头落实公司青年加强文化建设各项工作，协助做好履行社会责任相关工作，负责管理海青家园微信公众号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黄惠迪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党委办公室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综合岗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协助部门领导开展行业文化建设工作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喻洋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主任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负责落实公司精神文明建设、乡村振兴、志愿公益和青年工作与文化建设相结合，提升公司文化软实力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曹礼平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副主任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协助部门负责人落实推进文化建设各项工作，不断扩大公司文化建设影响力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唐艺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青年工作专岗</w:t>
            </w:r>
            <w:r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公司团委副书记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推进团组织加强文化建设有关工作，做好海青家园微信公众号信息发布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翁蓓兰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宣传工作专岗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推进意识形态和精神文明建设，协助做好海通证券党建微信公众号和党建月刊信息发布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赵家乡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公益工作专岗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推进公益工作，协助做好各类宣传工作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胡海蓉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人力资源部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负责落实基层党建、人才培养与文化建设相结合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宋子夷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人力资源部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  <w:t>基层党建管理部经理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推进各级党组织加强文化建设有关工作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顾未辰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党建工作岗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推进视频、照片、党建网等宣传载体制作与管理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袁浩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党群工作部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党建工作岗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bottom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推进基层党建与文化建设相融合，协助做好文档整理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乔晞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工会办公室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副主任（主持工作）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负责落实工会工作与文化建设相结合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姜晓凌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工会办公室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宣教文体部经理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加强工会活动、职工宣传等工作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陈黎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总经理助理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根据公司战略发展规划，传播公司的企业文化，做好公关关系的维护。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王秋彤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公共关系部经理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辅助部门领导做好公司企业文化宣传推广及公关关系维护工作。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田祥君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品牌管理岗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负责品牌管理、微信公众号运营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夏瑾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声誉风险管理岗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有效管理公司声誉风险，维护和提升公司的声誉和品牌形象，完善公司全面风险管理体系。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张蕾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摄影期刊岗</w:t>
            </w:r>
          </w:p>
        </w:tc>
        <w:tc>
          <w:tcPr>
            <w:tcW w:w="40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负责内刊《海通》杂志编辑部的日常工作，以及公司重大会议、活动等的摄影、摄像工作，协助部门负责人做好企业文化建设相关工作。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  <w:t>吕佳澳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总经理办公室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  <w:t>品牌管理岗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负责品牌管理、网站管理的各项工作。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吴文然</w:t>
            </w: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海通资管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合规总监</w:t>
            </w:r>
          </w:p>
        </w:tc>
        <w:tc>
          <w:tcPr>
            <w:tcW w:w="403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与文化建设相关的职责包括合规培训、员工执业行为管理与合规问责等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both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注：含专职专岗及兼职人员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等线" w:hAnsi="等线" w:eastAsia="等线" w:cs="等线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28F2"/>
    <w:rsid w:val="000A12D7"/>
    <w:rsid w:val="000C371F"/>
    <w:rsid w:val="00172A27"/>
    <w:rsid w:val="00190799"/>
    <w:rsid w:val="001D43AB"/>
    <w:rsid w:val="0021155A"/>
    <w:rsid w:val="00270E29"/>
    <w:rsid w:val="002F02F2"/>
    <w:rsid w:val="002F1268"/>
    <w:rsid w:val="0031260A"/>
    <w:rsid w:val="00391115"/>
    <w:rsid w:val="0039494A"/>
    <w:rsid w:val="00417259"/>
    <w:rsid w:val="004D2873"/>
    <w:rsid w:val="004F23F5"/>
    <w:rsid w:val="004F24AF"/>
    <w:rsid w:val="0056295B"/>
    <w:rsid w:val="00563A2C"/>
    <w:rsid w:val="006A09F5"/>
    <w:rsid w:val="00700A9E"/>
    <w:rsid w:val="00767E5D"/>
    <w:rsid w:val="00787F45"/>
    <w:rsid w:val="007F437E"/>
    <w:rsid w:val="009115FF"/>
    <w:rsid w:val="00975BF2"/>
    <w:rsid w:val="0098701F"/>
    <w:rsid w:val="00BB1F35"/>
    <w:rsid w:val="00BC4201"/>
    <w:rsid w:val="00BD57A9"/>
    <w:rsid w:val="00C345B8"/>
    <w:rsid w:val="00C55976"/>
    <w:rsid w:val="00C9793C"/>
    <w:rsid w:val="00CC1D43"/>
    <w:rsid w:val="00D346FC"/>
    <w:rsid w:val="00D4060D"/>
    <w:rsid w:val="00DA5800"/>
    <w:rsid w:val="00DB11CB"/>
    <w:rsid w:val="00E16DE2"/>
    <w:rsid w:val="00E8698F"/>
    <w:rsid w:val="00EC79CF"/>
    <w:rsid w:val="00F1318A"/>
    <w:rsid w:val="02830695"/>
    <w:rsid w:val="06F746B0"/>
    <w:rsid w:val="0CDA607B"/>
    <w:rsid w:val="0DED6F2B"/>
    <w:rsid w:val="108B45F2"/>
    <w:rsid w:val="143C7434"/>
    <w:rsid w:val="15221B03"/>
    <w:rsid w:val="1CE5614C"/>
    <w:rsid w:val="1E7015DA"/>
    <w:rsid w:val="247561C9"/>
    <w:rsid w:val="26CF3D97"/>
    <w:rsid w:val="277B682C"/>
    <w:rsid w:val="287527E4"/>
    <w:rsid w:val="29351F7F"/>
    <w:rsid w:val="2AE40898"/>
    <w:rsid w:val="2C376D53"/>
    <w:rsid w:val="2C60249F"/>
    <w:rsid w:val="2D021A32"/>
    <w:rsid w:val="2D7223FC"/>
    <w:rsid w:val="2FF53F04"/>
    <w:rsid w:val="30E71D98"/>
    <w:rsid w:val="345016D0"/>
    <w:rsid w:val="348F6EDB"/>
    <w:rsid w:val="35606509"/>
    <w:rsid w:val="3A5A52F1"/>
    <w:rsid w:val="3A8C78A0"/>
    <w:rsid w:val="3AE71E5B"/>
    <w:rsid w:val="3CA07906"/>
    <w:rsid w:val="3E89541B"/>
    <w:rsid w:val="406A081F"/>
    <w:rsid w:val="47CA5328"/>
    <w:rsid w:val="48BD6D45"/>
    <w:rsid w:val="49E42896"/>
    <w:rsid w:val="4AC84C56"/>
    <w:rsid w:val="4B512F63"/>
    <w:rsid w:val="517458B7"/>
    <w:rsid w:val="52F21AFE"/>
    <w:rsid w:val="56691739"/>
    <w:rsid w:val="5E3872BF"/>
    <w:rsid w:val="5E6F1C36"/>
    <w:rsid w:val="66BC67FA"/>
    <w:rsid w:val="6F447B89"/>
    <w:rsid w:val="737F72DA"/>
    <w:rsid w:val="75B53709"/>
    <w:rsid w:val="76A40592"/>
    <w:rsid w:val="77166BE1"/>
    <w:rsid w:val="777A4FC7"/>
    <w:rsid w:val="788C6ED5"/>
    <w:rsid w:val="795922B0"/>
    <w:rsid w:val="7C9C5270"/>
    <w:rsid w:val="7F355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ind w:right="210" w:firstLine="360"/>
      <w:outlineLvl w:val="2"/>
    </w:pPr>
    <w:rPr>
      <w:rFonts w:ascii="宋体" w:hAnsi="宋体" w:eastAsia="仿宋_GB2312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大标题"/>
    <w:basedOn w:val="1"/>
    <w:qFormat/>
    <w:uiPriority w:val="0"/>
    <w:pPr>
      <w:tabs>
        <w:tab w:val="left" w:pos="454"/>
      </w:tabs>
      <w:jc w:val="center"/>
    </w:pPr>
    <w:rPr>
      <w:rFonts w:ascii="华文仿宋" w:hAnsi="华文仿宋" w:eastAsia="华文仿宋"/>
      <w:b/>
      <w:sz w:val="36"/>
      <w:szCs w:val="28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11"/>
    <w:basedOn w:val="10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2737</Words>
  <Characters>15607</Characters>
  <Lines>130</Lines>
  <Paragraphs>36</Paragraphs>
  <TotalTime>0</TotalTime>
  <ScaleCrop>false</ScaleCrop>
  <LinksUpToDate>false</LinksUpToDate>
  <CharactersWithSpaces>18308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2022-05-09T08:25:00Z</dcterms:created>
  <dc:creator>Estella Jin</dc:creator>
  <cp:lastModifiedBy>Administrator</cp:lastModifiedBy>
  <dcterms:modified xsi:type="dcterms:W3CDTF">2023-05-17T05:49:31Z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BD2565361659441B9A905E58DAF8D271</vt:lpwstr>
  </property>
</Properties>
</file>